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CF4ED" w14:textId="77777777" w:rsidR="00E54FD0" w:rsidRPr="00164892" w:rsidRDefault="00E54FD0" w:rsidP="0098750E">
      <w:pPr>
        <w:rPr>
          <w:rFonts w:ascii="Arial" w:hAnsi="Arial" w:cs="Arial"/>
          <w:b/>
          <w:bCs/>
          <w:color w:val="4472C4"/>
          <w:sz w:val="40"/>
          <w:szCs w:val="40"/>
        </w:rPr>
      </w:pPr>
      <w:r w:rsidRPr="00164892">
        <w:rPr>
          <w:rFonts w:ascii="Arial" w:hAnsi="Arial" w:cs="Arial"/>
          <w:b/>
          <w:bCs/>
          <w:color w:val="4472C4"/>
          <w:sz w:val="40"/>
          <w:szCs w:val="40"/>
        </w:rPr>
        <w:t>CHAMPAIGN COUNTY</w:t>
      </w:r>
      <w:r w:rsidR="00F461D0" w:rsidRPr="00164892">
        <w:rPr>
          <w:rFonts w:ascii="Arial" w:hAnsi="Arial" w:cs="Arial"/>
          <w:b/>
          <w:bCs/>
          <w:color w:val="4472C4"/>
          <w:sz w:val="40"/>
          <w:szCs w:val="40"/>
        </w:rPr>
        <w:t xml:space="preserve"> MENTAL HEALTH</w:t>
      </w:r>
      <w:r w:rsidRPr="00164892">
        <w:rPr>
          <w:rFonts w:ascii="Arial" w:hAnsi="Arial" w:cs="Arial"/>
          <w:b/>
          <w:bCs/>
          <w:color w:val="4472C4"/>
          <w:sz w:val="40"/>
          <w:szCs w:val="40"/>
        </w:rPr>
        <w:t xml:space="preserve"> BOARD</w:t>
      </w:r>
      <w:r w:rsidR="002E4648" w:rsidRPr="00164892">
        <w:rPr>
          <w:rFonts w:ascii="Arial" w:hAnsi="Arial" w:cs="Arial"/>
          <w:b/>
          <w:bCs/>
          <w:color w:val="4472C4"/>
          <w:sz w:val="40"/>
          <w:szCs w:val="40"/>
        </w:rPr>
        <w:t xml:space="preserve"> </w:t>
      </w:r>
      <w:r w:rsidR="00C73F94" w:rsidRPr="00164892">
        <w:rPr>
          <w:rFonts w:ascii="Arial" w:hAnsi="Arial" w:cs="Arial"/>
          <w:b/>
          <w:bCs/>
          <w:color w:val="4472C4"/>
          <w:sz w:val="40"/>
          <w:szCs w:val="40"/>
        </w:rPr>
        <w:t>and</w:t>
      </w:r>
    </w:p>
    <w:p w14:paraId="57ACED41" w14:textId="77777777" w:rsidR="00F82EA1" w:rsidRPr="00164892" w:rsidRDefault="00F82EA1" w:rsidP="0098750E">
      <w:pPr>
        <w:rPr>
          <w:rFonts w:ascii="Arial" w:hAnsi="Arial" w:cs="Arial"/>
          <w:b/>
          <w:bCs/>
          <w:color w:val="4472C4"/>
          <w:sz w:val="40"/>
          <w:szCs w:val="40"/>
        </w:rPr>
      </w:pPr>
      <w:r w:rsidRPr="00164892">
        <w:rPr>
          <w:rFonts w:ascii="Arial" w:hAnsi="Arial" w:cs="Arial"/>
          <w:b/>
          <w:bCs/>
          <w:color w:val="4472C4"/>
          <w:sz w:val="40"/>
          <w:szCs w:val="40"/>
        </w:rPr>
        <w:t>CHAMPAIGN COUNTY DEVELOPMENTAL DISABILITIES BOARD</w:t>
      </w:r>
    </w:p>
    <w:p w14:paraId="2016C98E" w14:textId="77777777" w:rsidR="00D03B53" w:rsidRPr="00C43C72" w:rsidRDefault="00D03B53" w:rsidP="0098750E">
      <w:pPr>
        <w:rPr>
          <w:rFonts w:ascii="Arial" w:hAnsi="Arial" w:cs="Arial"/>
          <w:b/>
          <w:bCs/>
          <w:sz w:val="32"/>
          <w:szCs w:val="32"/>
        </w:rPr>
      </w:pPr>
    </w:p>
    <w:p w14:paraId="253F187E" w14:textId="77777777" w:rsidR="00264D0C" w:rsidRPr="00164892" w:rsidRDefault="00E54FD0" w:rsidP="0098750E">
      <w:pPr>
        <w:rPr>
          <w:rFonts w:ascii="Arial" w:hAnsi="Arial" w:cs="Arial"/>
          <w:b/>
          <w:color w:val="4472C4"/>
          <w:sz w:val="32"/>
          <w:szCs w:val="32"/>
          <w:u w:val="single"/>
        </w:rPr>
      </w:pPr>
      <w:r w:rsidRPr="00164892">
        <w:rPr>
          <w:rFonts w:ascii="Arial" w:hAnsi="Arial" w:cs="Arial"/>
          <w:b/>
          <w:color w:val="4472C4"/>
          <w:sz w:val="32"/>
          <w:szCs w:val="32"/>
          <w:u w:val="single"/>
        </w:rPr>
        <w:t>I</w:t>
      </w:r>
      <w:r w:rsidR="001C7ED3" w:rsidRPr="00164892">
        <w:rPr>
          <w:rFonts w:ascii="Arial" w:hAnsi="Arial" w:cs="Arial"/>
          <w:b/>
          <w:color w:val="4472C4"/>
          <w:sz w:val="32"/>
          <w:szCs w:val="32"/>
          <w:u w:val="single"/>
        </w:rPr>
        <w:t>nstructions</w:t>
      </w:r>
      <w:r w:rsidR="00E72D75" w:rsidRPr="00164892">
        <w:rPr>
          <w:rFonts w:ascii="Arial" w:hAnsi="Arial" w:cs="Arial"/>
          <w:b/>
          <w:color w:val="4472C4"/>
          <w:sz w:val="32"/>
          <w:szCs w:val="32"/>
          <w:u w:val="single"/>
        </w:rPr>
        <w:t xml:space="preserve"> and D</w:t>
      </w:r>
      <w:r w:rsidR="001C7ED3" w:rsidRPr="00164892">
        <w:rPr>
          <w:rFonts w:ascii="Arial" w:hAnsi="Arial" w:cs="Arial"/>
          <w:b/>
          <w:color w:val="4472C4"/>
          <w:sz w:val="32"/>
          <w:szCs w:val="32"/>
          <w:u w:val="single"/>
        </w:rPr>
        <w:t>efinitions</w:t>
      </w:r>
      <w:r w:rsidR="00F46E1F" w:rsidRPr="00164892">
        <w:rPr>
          <w:rFonts w:ascii="Arial" w:hAnsi="Arial" w:cs="Arial"/>
          <w:b/>
          <w:color w:val="4472C4"/>
          <w:sz w:val="32"/>
          <w:szCs w:val="32"/>
          <w:u w:val="single"/>
        </w:rPr>
        <w:t xml:space="preserve"> </w:t>
      </w:r>
      <w:r w:rsidR="002654FA" w:rsidRPr="00164892">
        <w:rPr>
          <w:rFonts w:ascii="Arial" w:hAnsi="Arial" w:cs="Arial"/>
          <w:b/>
          <w:color w:val="4472C4"/>
          <w:sz w:val="32"/>
          <w:szCs w:val="32"/>
          <w:u w:val="single"/>
        </w:rPr>
        <w:t xml:space="preserve">for Completing </w:t>
      </w:r>
      <w:r w:rsidR="00F46E1F" w:rsidRPr="00164892">
        <w:rPr>
          <w:rFonts w:ascii="Arial" w:hAnsi="Arial" w:cs="Arial"/>
          <w:b/>
          <w:color w:val="4472C4"/>
          <w:sz w:val="32"/>
          <w:szCs w:val="32"/>
          <w:u w:val="single"/>
        </w:rPr>
        <w:t xml:space="preserve">Quarterly </w:t>
      </w:r>
      <w:r w:rsidR="00297BD7" w:rsidRPr="00164892">
        <w:rPr>
          <w:rFonts w:ascii="Arial" w:hAnsi="Arial" w:cs="Arial"/>
          <w:b/>
          <w:color w:val="4472C4"/>
          <w:sz w:val="32"/>
          <w:szCs w:val="32"/>
          <w:u w:val="single"/>
        </w:rPr>
        <w:t xml:space="preserve">and Semi-Annual </w:t>
      </w:r>
      <w:r w:rsidR="00F46E1F" w:rsidRPr="00164892">
        <w:rPr>
          <w:rFonts w:ascii="Arial" w:hAnsi="Arial" w:cs="Arial"/>
          <w:b/>
          <w:color w:val="4472C4"/>
          <w:sz w:val="32"/>
          <w:szCs w:val="32"/>
          <w:u w:val="single"/>
        </w:rPr>
        <w:t>Report</w:t>
      </w:r>
      <w:r w:rsidR="006552F1" w:rsidRPr="00164892">
        <w:rPr>
          <w:rFonts w:ascii="Arial" w:hAnsi="Arial" w:cs="Arial"/>
          <w:b/>
          <w:color w:val="4472C4"/>
          <w:sz w:val="32"/>
          <w:szCs w:val="32"/>
          <w:u w:val="single"/>
        </w:rPr>
        <w:t>s</w:t>
      </w:r>
    </w:p>
    <w:p w14:paraId="009B4D54" w14:textId="77777777" w:rsidR="001653B9" w:rsidRDefault="001653B9" w:rsidP="001653B9">
      <w:pPr>
        <w:pStyle w:val="NormalWeb"/>
        <w:spacing w:before="0" w:beforeAutospacing="0" w:after="0" w:afterAutospacing="0"/>
        <w:rPr>
          <w:rFonts w:ascii="Arial" w:hAnsi="Arial" w:cs="Arial"/>
          <w:i/>
          <w:iCs/>
          <w:sz w:val="28"/>
          <w:szCs w:val="28"/>
        </w:rPr>
      </w:pPr>
      <w:r>
        <w:rPr>
          <w:rFonts w:ascii="Arial" w:hAnsi="Arial" w:cs="Arial"/>
          <w:sz w:val="28"/>
          <w:szCs w:val="28"/>
        </w:rPr>
        <w:t>Representatives</w:t>
      </w:r>
      <w:r w:rsidR="00390F1F">
        <w:rPr>
          <w:rFonts w:ascii="Arial" w:hAnsi="Arial" w:cs="Arial"/>
          <w:sz w:val="28"/>
          <w:szCs w:val="28"/>
        </w:rPr>
        <w:t xml:space="preserve"> of funded</w:t>
      </w:r>
      <w:r w:rsidR="00264D0C" w:rsidRPr="00BA5D5C">
        <w:rPr>
          <w:rFonts w:ascii="Arial" w:hAnsi="Arial" w:cs="Arial"/>
          <w:sz w:val="28"/>
          <w:szCs w:val="28"/>
        </w:rPr>
        <w:t xml:space="preserve"> programs</w:t>
      </w:r>
      <w:r w:rsidR="00390F1F">
        <w:rPr>
          <w:rFonts w:ascii="Arial" w:hAnsi="Arial" w:cs="Arial"/>
          <w:sz w:val="28"/>
          <w:szCs w:val="28"/>
        </w:rPr>
        <w:t xml:space="preserve"> </w:t>
      </w:r>
      <w:r w:rsidR="00264D0C" w:rsidRPr="00BA5D5C">
        <w:rPr>
          <w:rFonts w:ascii="Arial" w:hAnsi="Arial" w:cs="Arial"/>
          <w:sz w:val="28"/>
          <w:szCs w:val="28"/>
        </w:rPr>
        <w:t>complete quarterly</w:t>
      </w:r>
      <w:r w:rsidR="00390F1F">
        <w:rPr>
          <w:rFonts w:ascii="Arial" w:hAnsi="Arial" w:cs="Arial"/>
          <w:sz w:val="28"/>
          <w:szCs w:val="28"/>
        </w:rPr>
        <w:t>, semi-annual, and annual</w:t>
      </w:r>
      <w:r w:rsidR="00264D0C" w:rsidRPr="00BA5D5C">
        <w:rPr>
          <w:rFonts w:ascii="Arial" w:hAnsi="Arial" w:cs="Arial"/>
          <w:sz w:val="28"/>
          <w:szCs w:val="28"/>
        </w:rPr>
        <w:t xml:space="preserve"> report</w:t>
      </w:r>
      <w:r w:rsidR="00876420" w:rsidRPr="00BA5D5C">
        <w:rPr>
          <w:rFonts w:ascii="Arial" w:hAnsi="Arial" w:cs="Arial"/>
          <w:sz w:val="28"/>
          <w:szCs w:val="28"/>
        </w:rPr>
        <w:t>s</w:t>
      </w:r>
      <w:r w:rsidR="00E9540A">
        <w:rPr>
          <w:rFonts w:ascii="Arial" w:hAnsi="Arial" w:cs="Arial"/>
          <w:sz w:val="28"/>
          <w:szCs w:val="28"/>
        </w:rPr>
        <w:t>. These</w:t>
      </w:r>
      <w:r w:rsidR="00390F1F">
        <w:rPr>
          <w:rFonts w:ascii="Arial" w:hAnsi="Arial" w:cs="Arial"/>
          <w:sz w:val="28"/>
          <w:szCs w:val="28"/>
        </w:rPr>
        <w:t xml:space="preserve"> are </w:t>
      </w:r>
      <w:r w:rsidR="001D7EE2" w:rsidRPr="00BA5D5C">
        <w:rPr>
          <w:rFonts w:ascii="Arial" w:hAnsi="Arial" w:cs="Arial"/>
          <w:sz w:val="28"/>
          <w:szCs w:val="28"/>
        </w:rPr>
        <w:t xml:space="preserve">due on or before the last Friday of the month following the </w:t>
      </w:r>
      <w:r w:rsidR="00390F1F">
        <w:rPr>
          <w:rFonts w:ascii="Arial" w:hAnsi="Arial" w:cs="Arial"/>
          <w:sz w:val="28"/>
          <w:szCs w:val="28"/>
        </w:rPr>
        <w:t>end</w:t>
      </w:r>
      <w:r w:rsidR="001D7EE2" w:rsidRPr="00BA5D5C">
        <w:rPr>
          <w:rFonts w:ascii="Arial" w:hAnsi="Arial" w:cs="Arial"/>
          <w:sz w:val="28"/>
          <w:szCs w:val="28"/>
        </w:rPr>
        <w:t xml:space="preserve"> of each quarter</w:t>
      </w:r>
      <w:r w:rsidR="00385E46">
        <w:rPr>
          <w:rFonts w:ascii="Arial" w:hAnsi="Arial" w:cs="Arial"/>
          <w:sz w:val="28"/>
          <w:szCs w:val="28"/>
        </w:rPr>
        <w:t>. F</w:t>
      </w:r>
      <w:r w:rsidR="005E5DD7" w:rsidRPr="00BA5D5C">
        <w:rPr>
          <w:rFonts w:ascii="Arial" w:hAnsi="Arial" w:cs="Arial"/>
          <w:sz w:val="28"/>
          <w:szCs w:val="28"/>
        </w:rPr>
        <w:t xml:space="preserve">ourth quarter </w:t>
      </w:r>
      <w:r w:rsidR="001437B5" w:rsidRPr="00BA5D5C">
        <w:rPr>
          <w:rFonts w:ascii="Arial" w:hAnsi="Arial" w:cs="Arial"/>
          <w:sz w:val="28"/>
          <w:szCs w:val="28"/>
        </w:rPr>
        <w:t>reports</w:t>
      </w:r>
      <w:r>
        <w:rPr>
          <w:rFonts w:ascii="Arial" w:hAnsi="Arial" w:cs="Arial"/>
          <w:sz w:val="28"/>
          <w:szCs w:val="28"/>
        </w:rPr>
        <w:t xml:space="preserve"> have an extra month</w:t>
      </w:r>
      <w:r w:rsidR="001437B5" w:rsidRPr="00BA5D5C">
        <w:rPr>
          <w:rFonts w:ascii="Arial" w:hAnsi="Arial" w:cs="Arial"/>
          <w:sz w:val="28"/>
          <w:szCs w:val="28"/>
        </w:rPr>
        <w:t xml:space="preserve"> </w:t>
      </w:r>
      <w:r>
        <w:rPr>
          <w:rFonts w:ascii="Arial" w:hAnsi="Arial" w:cs="Arial"/>
          <w:sz w:val="28"/>
          <w:szCs w:val="28"/>
        </w:rPr>
        <w:t>(</w:t>
      </w:r>
      <w:r w:rsidR="005E5DD7" w:rsidRPr="00BA5D5C">
        <w:rPr>
          <w:rFonts w:ascii="Arial" w:hAnsi="Arial" w:cs="Arial"/>
          <w:sz w:val="28"/>
          <w:szCs w:val="28"/>
        </w:rPr>
        <w:t>due by the last Friday of August</w:t>
      </w:r>
      <w:r>
        <w:rPr>
          <w:rFonts w:ascii="Arial" w:hAnsi="Arial" w:cs="Arial"/>
          <w:sz w:val="28"/>
          <w:szCs w:val="28"/>
        </w:rPr>
        <w:t>)</w:t>
      </w:r>
      <w:r w:rsidR="001D7EE2" w:rsidRPr="00BA5D5C">
        <w:rPr>
          <w:rFonts w:ascii="Arial" w:hAnsi="Arial" w:cs="Arial"/>
          <w:sz w:val="28"/>
          <w:szCs w:val="28"/>
        </w:rPr>
        <w:t>.</w:t>
      </w:r>
      <w:r w:rsidR="0066554A">
        <w:rPr>
          <w:rFonts w:ascii="Arial" w:hAnsi="Arial" w:cs="Arial"/>
          <w:sz w:val="28"/>
          <w:szCs w:val="28"/>
        </w:rPr>
        <w:t xml:space="preserve"> </w:t>
      </w:r>
      <w:r w:rsidR="000D2763">
        <w:rPr>
          <w:rFonts w:ascii="Arial" w:hAnsi="Arial" w:cs="Arial"/>
          <w:sz w:val="28"/>
          <w:szCs w:val="28"/>
        </w:rPr>
        <w:t>Except for</w:t>
      </w:r>
      <w:r w:rsidR="0066554A">
        <w:rPr>
          <w:rFonts w:ascii="Arial" w:hAnsi="Arial" w:cs="Arial"/>
          <w:sz w:val="28"/>
          <w:szCs w:val="28"/>
        </w:rPr>
        <w:t xml:space="preserve"> semi-annual Cultural and Linguistic Competence progress reports on</w:t>
      </w:r>
      <w:r>
        <w:rPr>
          <w:rFonts w:ascii="Arial" w:hAnsi="Arial" w:cs="Arial"/>
          <w:sz w:val="28"/>
          <w:szCs w:val="28"/>
        </w:rPr>
        <w:t xml:space="preserve"> the whole agency’s</w:t>
      </w:r>
      <w:r w:rsidR="0066554A">
        <w:rPr>
          <w:rFonts w:ascii="Arial" w:hAnsi="Arial" w:cs="Arial"/>
          <w:sz w:val="28"/>
          <w:szCs w:val="28"/>
        </w:rPr>
        <w:t xml:space="preserve"> efforts, </w:t>
      </w:r>
      <w:r>
        <w:rPr>
          <w:rFonts w:ascii="Arial" w:hAnsi="Arial" w:cs="Arial"/>
          <w:sz w:val="28"/>
          <w:szCs w:val="28"/>
        </w:rPr>
        <w:t>each funded program requires</w:t>
      </w:r>
      <w:r w:rsidR="0066554A">
        <w:rPr>
          <w:rFonts w:ascii="Arial" w:hAnsi="Arial" w:cs="Arial"/>
          <w:sz w:val="28"/>
          <w:szCs w:val="28"/>
        </w:rPr>
        <w:t xml:space="preserve"> a full set of reports</w:t>
      </w:r>
      <w:r>
        <w:rPr>
          <w:rFonts w:ascii="Arial" w:hAnsi="Arial" w:cs="Arial"/>
          <w:sz w:val="28"/>
          <w:szCs w:val="28"/>
        </w:rPr>
        <w:t xml:space="preserve">. </w:t>
      </w:r>
      <w:r w:rsidR="00385E46">
        <w:rPr>
          <w:rFonts w:ascii="Arial" w:hAnsi="Arial" w:cs="Arial"/>
          <w:sz w:val="28"/>
          <w:szCs w:val="28"/>
        </w:rPr>
        <w:t>An</w:t>
      </w:r>
      <w:r>
        <w:rPr>
          <w:rFonts w:ascii="Arial" w:hAnsi="Arial" w:cs="Arial"/>
          <w:sz w:val="28"/>
          <w:szCs w:val="28"/>
        </w:rPr>
        <w:t xml:space="preserve"> annual report on performance outcomes for all of </w:t>
      </w:r>
      <w:r w:rsidR="00385E46">
        <w:rPr>
          <w:rFonts w:ascii="Arial" w:hAnsi="Arial" w:cs="Arial"/>
          <w:sz w:val="28"/>
          <w:szCs w:val="28"/>
        </w:rPr>
        <w:t>an</w:t>
      </w:r>
      <w:r>
        <w:rPr>
          <w:rFonts w:ascii="Arial" w:hAnsi="Arial" w:cs="Arial"/>
          <w:sz w:val="28"/>
          <w:szCs w:val="28"/>
        </w:rPr>
        <w:t xml:space="preserve"> agency’s funded programs is due </w:t>
      </w:r>
      <w:r w:rsidR="00385E46">
        <w:rPr>
          <w:rFonts w:ascii="Arial" w:hAnsi="Arial" w:cs="Arial"/>
          <w:sz w:val="28"/>
          <w:szCs w:val="28"/>
        </w:rPr>
        <w:t>late</w:t>
      </w:r>
      <w:r>
        <w:rPr>
          <w:rFonts w:ascii="Arial" w:hAnsi="Arial" w:cs="Arial"/>
          <w:sz w:val="28"/>
          <w:szCs w:val="28"/>
        </w:rPr>
        <w:t xml:space="preserve"> August</w:t>
      </w:r>
      <w:r w:rsidR="0066554A">
        <w:rPr>
          <w:rFonts w:ascii="Arial" w:hAnsi="Arial" w:cs="Arial"/>
          <w:sz w:val="28"/>
          <w:szCs w:val="28"/>
        </w:rPr>
        <w:t>.</w:t>
      </w:r>
      <w:r>
        <w:rPr>
          <w:rFonts w:ascii="Arial" w:hAnsi="Arial" w:cs="Arial"/>
          <w:sz w:val="28"/>
          <w:szCs w:val="28"/>
        </w:rPr>
        <w:t xml:space="preserve"> </w:t>
      </w:r>
      <w:r w:rsidRPr="00C87D1B">
        <w:rPr>
          <w:rFonts w:ascii="Arial" w:hAnsi="Arial" w:cs="Arial"/>
          <w:i/>
          <w:iCs/>
          <w:sz w:val="28"/>
          <w:szCs w:val="28"/>
        </w:rPr>
        <w:t xml:space="preserve">Prior to </w:t>
      </w:r>
      <w:r>
        <w:rPr>
          <w:rFonts w:ascii="Arial" w:hAnsi="Arial" w:cs="Arial"/>
          <w:i/>
          <w:iCs/>
          <w:sz w:val="28"/>
          <w:szCs w:val="28"/>
        </w:rPr>
        <w:t>each</w:t>
      </w:r>
      <w:r w:rsidRPr="00C87D1B">
        <w:rPr>
          <w:rFonts w:ascii="Arial" w:hAnsi="Arial" w:cs="Arial"/>
          <w:i/>
          <w:iCs/>
          <w:sz w:val="28"/>
          <w:szCs w:val="28"/>
        </w:rPr>
        <w:t xml:space="preserve"> deadline, an extension may be requested using a downloadable request form.</w:t>
      </w:r>
    </w:p>
    <w:p w14:paraId="60F241CA" w14:textId="77777777" w:rsidR="001653B9" w:rsidRPr="001653B9" w:rsidRDefault="001653B9" w:rsidP="001653B9">
      <w:pPr>
        <w:pStyle w:val="NormalWeb"/>
        <w:spacing w:before="0" w:beforeAutospacing="0" w:after="0" w:afterAutospacing="0"/>
        <w:rPr>
          <w:rFonts w:ascii="Arial" w:hAnsi="Arial" w:cs="Arial"/>
          <w:sz w:val="28"/>
          <w:szCs w:val="28"/>
        </w:rPr>
      </w:pPr>
    </w:p>
    <w:p w14:paraId="48D2DE04" w14:textId="77777777" w:rsidR="001653B9" w:rsidRDefault="00297BD7" w:rsidP="001653B9">
      <w:pPr>
        <w:pStyle w:val="NormalWeb"/>
        <w:spacing w:before="0" w:beforeAutospacing="0" w:after="0" w:afterAutospacing="0"/>
        <w:rPr>
          <w:rFonts w:ascii="Arial" w:hAnsi="Arial" w:cs="Arial"/>
          <w:sz w:val="28"/>
          <w:szCs w:val="28"/>
        </w:rPr>
      </w:pPr>
      <w:r w:rsidRPr="00BA5D5C">
        <w:rPr>
          <w:rFonts w:ascii="Arial" w:hAnsi="Arial" w:cs="Arial"/>
          <w:sz w:val="28"/>
          <w:szCs w:val="28"/>
        </w:rPr>
        <w:t xml:space="preserve">Refer to the contract for </w:t>
      </w:r>
      <w:r>
        <w:rPr>
          <w:rFonts w:ascii="Arial" w:hAnsi="Arial" w:cs="Arial"/>
          <w:sz w:val="28"/>
          <w:szCs w:val="28"/>
        </w:rPr>
        <w:t xml:space="preserve">additional </w:t>
      </w:r>
      <w:r w:rsidRPr="00BA5D5C">
        <w:rPr>
          <w:rFonts w:ascii="Arial" w:hAnsi="Arial" w:cs="Arial"/>
          <w:sz w:val="28"/>
          <w:szCs w:val="28"/>
        </w:rPr>
        <w:t xml:space="preserve">obligations, </w:t>
      </w:r>
      <w:r>
        <w:rPr>
          <w:rFonts w:ascii="Arial" w:hAnsi="Arial" w:cs="Arial"/>
          <w:sz w:val="28"/>
          <w:szCs w:val="28"/>
        </w:rPr>
        <w:t>such as</w:t>
      </w:r>
      <w:r w:rsidRPr="00BA5D5C">
        <w:rPr>
          <w:rFonts w:ascii="Arial" w:hAnsi="Arial" w:cs="Arial"/>
          <w:sz w:val="28"/>
          <w:szCs w:val="28"/>
        </w:rPr>
        <w:t xml:space="preserve"> audit</w:t>
      </w:r>
      <w:r>
        <w:rPr>
          <w:rFonts w:ascii="Arial" w:hAnsi="Arial" w:cs="Arial"/>
          <w:sz w:val="28"/>
          <w:szCs w:val="28"/>
        </w:rPr>
        <w:t>s,</w:t>
      </w:r>
      <w:r w:rsidRPr="00BA5D5C">
        <w:rPr>
          <w:rFonts w:ascii="Arial" w:hAnsi="Arial" w:cs="Arial"/>
          <w:sz w:val="28"/>
          <w:szCs w:val="28"/>
        </w:rPr>
        <w:t xml:space="preserve"> certifications</w:t>
      </w:r>
      <w:r>
        <w:rPr>
          <w:rFonts w:ascii="Arial" w:hAnsi="Arial" w:cs="Arial"/>
          <w:sz w:val="28"/>
          <w:szCs w:val="28"/>
        </w:rPr>
        <w:t>, or special reports</w:t>
      </w:r>
      <w:r w:rsidRPr="00BA5D5C">
        <w:rPr>
          <w:rFonts w:ascii="Arial" w:hAnsi="Arial" w:cs="Arial"/>
          <w:sz w:val="28"/>
          <w:szCs w:val="28"/>
        </w:rPr>
        <w:t>.</w:t>
      </w:r>
      <w:r>
        <w:rPr>
          <w:rFonts w:ascii="Arial" w:hAnsi="Arial" w:cs="Arial"/>
          <w:sz w:val="28"/>
          <w:szCs w:val="28"/>
        </w:rPr>
        <w:t xml:space="preserve"> If the program is reporting client-level service claims, please consult with CCDDB/CCMHB staff on this expectation and use of th</w:t>
      </w:r>
      <w:r w:rsidR="00E9540A">
        <w:rPr>
          <w:rFonts w:ascii="Arial" w:hAnsi="Arial" w:cs="Arial"/>
          <w:sz w:val="28"/>
          <w:szCs w:val="28"/>
        </w:rPr>
        <w:t>e claims</w:t>
      </w:r>
      <w:r>
        <w:rPr>
          <w:rFonts w:ascii="Arial" w:hAnsi="Arial" w:cs="Arial"/>
          <w:sz w:val="28"/>
          <w:szCs w:val="28"/>
        </w:rPr>
        <w:t xml:space="preserve"> section of the system.</w:t>
      </w:r>
    </w:p>
    <w:p w14:paraId="5C9C1984" w14:textId="77777777" w:rsidR="001653B9" w:rsidRDefault="001653B9" w:rsidP="009F7C1B">
      <w:pPr>
        <w:pStyle w:val="NormalWeb"/>
        <w:spacing w:before="0" w:beforeAutospacing="0" w:after="0" w:afterAutospacing="0"/>
        <w:rPr>
          <w:rFonts w:ascii="Arial" w:hAnsi="Arial" w:cs="Arial"/>
          <w:i/>
          <w:iCs/>
          <w:sz w:val="28"/>
          <w:szCs w:val="28"/>
        </w:rPr>
      </w:pPr>
    </w:p>
    <w:p w14:paraId="6B8BC387" w14:textId="77777777" w:rsidR="00E9540A" w:rsidRDefault="00E9540A" w:rsidP="009F7C1B">
      <w:pPr>
        <w:pStyle w:val="NormalWeb"/>
        <w:spacing w:before="0" w:beforeAutospacing="0" w:after="0" w:afterAutospacing="0"/>
        <w:rPr>
          <w:rFonts w:ascii="Arial" w:hAnsi="Arial" w:cs="Arial"/>
          <w:sz w:val="28"/>
          <w:szCs w:val="28"/>
        </w:rPr>
      </w:pPr>
      <w:r w:rsidRPr="00D03B53">
        <w:rPr>
          <w:rFonts w:ascii="Arial" w:hAnsi="Arial" w:cs="Arial"/>
          <w:sz w:val="28"/>
          <w:szCs w:val="28"/>
        </w:rPr>
        <w:t xml:space="preserve">To </w:t>
      </w:r>
      <w:r>
        <w:rPr>
          <w:rFonts w:ascii="Arial" w:hAnsi="Arial" w:cs="Arial"/>
          <w:sz w:val="28"/>
          <w:szCs w:val="28"/>
        </w:rPr>
        <w:t xml:space="preserve">create </w:t>
      </w:r>
      <w:r w:rsidRPr="00D03B53">
        <w:rPr>
          <w:rFonts w:ascii="Arial" w:hAnsi="Arial" w:cs="Arial"/>
          <w:sz w:val="28"/>
          <w:szCs w:val="28"/>
        </w:rPr>
        <w:t>reports</w:t>
      </w:r>
      <w:r>
        <w:rPr>
          <w:rFonts w:ascii="Arial" w:hAnsi="Arial" w:cs="Arial"/>
          <w:sz w:val="28"/>
          <w:szCs w:val="28"/>
        </w:rPr>
        <w:t xml:space="preserve"> and view those previously submitted</w:t>
      </w:r>
      <w:r w:rsidRPr="00D03B53">
        <w:rPr>
          <w:rFonts w:ascii="Arial" w:hAnsi="Arial" w:cs="Arial"/>
          <w:sz w:val="28"/>
          <w:szCs w:val="28"/>
        </w:rPr>
        <w:t xml:space="preserve">, </w:t>
      </w:r>
      <w:r>
        <w:rPr>
          <w:rFonts w:ascii="Arial" w:hAnsi="Arial" w:cs="Arial"/>
          <w:sz w:val="28"/>
          <w:szCs w:val="28"/>
        </w:rPr>
        <w:t>select</w:t>
      </w:r>
      <w:r w:rsidRPr="00D03B53">
        <w:rPr>
          <w:rFonts w:ascii="Arial" w:hAnsi="Arial" w:cs="Arial"/>
          <w:sz w:val="28"/>
          <w:szCs w:val="28"/>
        </w:rPr>
        <w:t xml:space="preserve"> “</w:t>
      </w:r>
      <w:r w:rsidRPr="00D83B42">
        <w:rPr>
          <w:rFonts w:ascii="Arial" w:hAnsi="Arial" w:cs="Arial"/>
          <w:b/>
          <w:bCs/>
          <w:sz w:val="28"/>
          <w:szCs w:val="28"/>
        </w:rPr>
        <w:t>Quarterly Reports</w:t>
      </w:r>
      <w:r w:rsidRPr="00D03B53">
        <w:rPr>
          <w:rFonts w:ascii="Arial" w:hAnsi="Arial" w:cs="Arial"/>
          <w:sz w:val="28"/>
          <w:szCs w:val="28"/>
        </w:rPr>
        <w:t xml:space="preserve">” </w:t>
      </w:r>
      <w:r>
        <w:rPr>
          <w:rFonts w:ascii="Arial" w:hAnsi="Arial" w:cs="Arial"/>
          <w:sz w:val="28"/>
          <w:szCs w:val="28"/>
        </w:rPr>
        <w:t>from the lefthand sidebar</w:t>
      </w:r>
      <w:r w:rsidRPr="00D03B53">
        <w:rPr>
          <w:rFonts w:ascii="Arial" w:hAnsi="Arial" w:cs="Arial"/>
          <w:sz w:val="28"/>
          <w:szCs w:val="28"/>
        </w:rPr>
        <w:t xml:space="preserve"> of </w:t>
      </w:r>
      <w:r>
        <w:rPr>
          <w:rFonts w:ascii="Arial" w:hAnsi="Arial" w:cs="Arial"/>
          <w:sz w:val="28"/>
          <w:szCs w:val="28"/>
        </w:rPr>
        <w:t>your</w:t>
      </w:r>
      <w:r w:rsidRPr="00D03B53">
        <w:rPr>
          <w:rFonts w:ascii="Arial" w:hAnsi="Arial" w:cs="Arial"/>
          <w:sz w:val="28"/>
          <w:szCs w:val="28"/>
        </w:rPr>
        <w:t xml:space="preserve"> agency </w:t>
      </w:r>
      <w:r>
        <w:rPr>
          <w:rFonts w:ascii="Arial" w:hAnsi="Arial" w:cs="Arial"/>
          <w:sz w:val="28"/>
          <w:szCs w:val="28"/>
        </w:rPr>
        <w:t>home</w:t>
      </w:r>
      <w:r w:rsidRPr="00D03B53">
        <w:rPr>
          <w:rFonts w:ascii="Arial" w:hAnsi="Arial" w:cs="Arial"/>
          <w:sz w:val="28"/>
          <w:szCs w:val="28"/>
        </w:rPr>
        <w:t xml:space="preserve"> page.</w:t>
      </w:r>
    </w:p>
    <w:p w14:paraId="6BD9056E" w14:textId="77777777" w:rsidR="0097450F" w:rsidRDefault="0097450F" w:rsidP="009F7C1B">
      <w:pPr>
        <w:pStyle w:val="NormalWeb"/>
        <w:spacing w:before="0" w:beforeAutospacing="0" w:after="0" w:afterAutospacing="0"/>
        <w:rPr>
          <w:rFonts w:ascii="Arial" w:hAnsi="Arial" w:cs="Arial"/>
          <w:sz w:val="28"/>
          <w:szCs w:val="28"/>
        </w:rPr>
      </w:pPr>
    </w:p>
    <w:p w14:paraId="7FB242AB" w14:textId="62972531" w:rsidR="0066554A" w:rsidRPr="00C43C72" w:rsidRDefault="00B04E53" w:rsidP="00C87D1B">
      <w:pPr>
        <w:jc w:val="center"/>
        <w:rPr>
          <w:rFonts w:ascii="Arial" w:hAnsi="Arial" w:cs="Arial"/>
          <w:sz w:val="28"/>
          <w:szCs w:val="28"/>
        </w:rPr>
      </w:pPr>
      <w:r>
        <w:rPr>
          <w:noProof/>
        </w:rPr>
        <mc:AlternateContent>
          <mc:Choice Requires="wps">
            <w:drawing>
              <wp:anchor distT="0" distB="0" distL="114300" distR="114300" simplePos="0" relativeHeight="251645952" behindDoc="0" locked="0" layoutInCell="1" allowOverlap="1" wp14:anchorId="41999BA1" wp14:editId="7B733E3B">
                <wp:simplePos x="0" y="0"/>
                <wp:positionH relativeFrom="column">
                  <wp:posOffset>1064260</wp:posOffset>
                </wp:positionH>
                <wp:positionV relativeFrom="paragraph">
                  <wp:posOffset>817880</wp:posOffset>
                </wp:positionV>
                <wp:extent cx="1463040" cy="182880"/>
                <wp:effectExtent l="0" t="0" r="3810" b="7620"/>
                <wp:wrapNone/>
                <wp:docPr id="52" name="Oval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8288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91DFCD" id="Oval 52" o:spid="_x0000_s1026" alt="&quot;&quot;" style="position:absolute;margin-left:83.8pt;margin-top:64.4pt;width:115.2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" fillcolor="black" strokeweight=".5mm">
                <v:fill opacity="3341f"/>
                <v:stroke joinstyle="miter"/>
                <v:path arrowok="t"/>
              </v:oval>
            </w:pict>
          </mc:Fallback>
        </mc:AlternateContent>
      </w:r>
      <w:r>
        <w:rPr>
          <w:rFonts w:ascii="Arial" w:hAnsi="Arial" w:cs="Arial"/>
          <w:noProof/>
          <w:sz w:val="28"/>
          <w:szCs w:val="28"/>
        </w:rPr>
        <w:drawing>
          <wp:inline distT="0" distB="0" distL="0" distR="0" wp14:anchorId="0C715324" wp14:editId="4FEBCF18">
            <wp:extent cx="5626100" cy="2381250"/>
            <wp:effectExtent l="0" t="0" r="0" b="0"/>
            <wp:docPr id="1" name="Picture 1" descr="Picture of the &quot;Welcome&quot; section of the Agency's home page of the application and reporting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the &quot;Welcome&quot; section of the Agency's home page of the application and reporting website.&#10;"/>
                    <pic:cNvPicPr>
                      <a:picLocks noChangeAspect="1" noChangeArrowheads="1"/>
                    </pic:cNvPicPr>
                  </pic:nvPicPr>
                  <pic:blipFill>
                    <a:blip r:embed="rId11">
                      <a:extLst>
                        <a:ext uri="{28A0092B-C50C-407E-A947-70E740481C1C}">
                          <a14:useLocalDpi xmlns:a14="http://schemas.microsoft.com/office/drawing/2010/main" val="0"/>
                        </a:ext>
                      </a:extLst>
                    </a:blip>
                    <a:srcRect r="2275" b="27104"/>
                    <a:stretch>
                      <a:fillRect/>
                    </a:stretch>
                  </pic:blipFill>
                  <pic:spPr bwMode="auto">
                    <a:xfrm>
                      <a:off x="0" y="0"/>
                      <a:ext cx="5626100" cy="2381250"/>
                    </a:xfrm>
                    <a:prstGeom prst="rect">
                      <a:avLst/>
                    </a:prstGeom>
                    <a:noFill/>
                    <a:ln>
                      <a:noFill/>
                    </a:ln>
                  </pic:spPr>
                </pic:pic>
              </a:graphicData>
            </a:graphic>
          </wp:inline>
        </w:drawing>
      </w:r>
    </w:p>
    <w:p w14:paraId="74B4A81B" w14:textId="02D34882" w:rsidR="0097450F" w:rsidRDefault="00B04E53" w:rsidP="00E90139">
      <w:pPr>
        <w:pStyle w:val="NormalWeb"/>
        <w:spacing w:before="0" w:beforeAutospacing="0" w:after="0" w:afterAutospacing="0"/>
        <w:jc w:val="center"/>
        <w:rPr>
          <w:rFonts w:ascii="Arial" w:hAnsi="Arial" w:cs="Arial"/>
          <w:sz w:val="28"/>
          <w:szCs w:val="28"/>
        </w:rPr>
      </w:pPr>
      <w:r>
        <w:rPr>
          <w:rFonts w:ascii="Arial" w:hAnsi="Arial" w:cs="Arial"/>
          <w:noProof/>
          <w:sz w:val="28"/>
          <w:szCs w:val="28"/>
        </w:rPr>
        <w:lastRenderedPageBreak/>
        <w:drawing>
          <wp:inline distT="0" distB="0" distL="0" distR="0" wp14:anchorId="728F392F" wp14:editId="7BA8137A">
            <wp:extent cx="5575300" cy="2825750"/>
            <wp:effectExtent l="0" t="0" r="0" b="0"/>
            <wp:docPr id="2" name="Picture 2" descr="Picture of the Instructions on the Quarterly Reports section of an agency's home page of the online application and report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Instructions on the Quarterly Reports section of an agency's home page of the online application and reporting site.&#10;"/>
                    <pic:cNvPicPr>
                      <a:picLocks noChangeAspect="1" noChangeArrowheads="1"/>
                    </pic:cNvPicPr>
                  </pic:nvPicPr>
                  <pic:blipFill>
                    <a:blip r:embed="rId12">
                      <a:extLst>
                        <a:ext uri="{28A0092B-C50C-407E-A947-70E740481C1C}">
                          <a14:useLocalDpi xmlns:a14="http://schemas.microsoft.com/office/drawing/2010/main" val="0"/>
                        </a:ext>
                      </a:extLst>
                    </a:blip>
                    <a:srcRect t="1607" r="2216" b="13214"/>
                    <a:stretch>
                      <a:fillRect/>
                    </a:stretch>
                  </pic:blipFill>
                  <pic:spPr bwMode="auto">
                    <a:xfrm>
                      <a:off x="0" y="0"/>
                      <a:ext cx="5575300" cy="2825750"/>
                    </a:xfrm>
                    <a:prstGeom prst="rect">
                      <a:avLst/>
                    </a:prstGeom>
                    <a:noFill/>
                    <a:ln>
                      <a:noFill/>
                    </a:ln>
                  </pic:spPr>
                </pic:pic>
              </a:graphicData>
            </a:graphic>
          </wp:inline>
        </w:drawing>
      </w:r>
    </w:p>
    <w:p w14:paraId="51A21C1A" w14:textId="77777777" w:rsidR="00E90139" w:rsidRDefault="00E90139" w:rsidP="00E90139">
      <w:pPr>
        <w:pStyle w:val="NormalWeb"/>
        <w:spacing w:before="0" w:beforeAutospacing="0" w:after="0" w:afterAutospacing="0"/>
        <w:rPr>
          <w:rFonts w:ascii="Arial" w:hAnsi="Arial" w:cs="Arial"/>
          <w:sz w:val="28"/>
          <w:szCs w:val="28"/>
        </w:rPr>
      </w:pPr>
    </w:p>
    <w:p w14:paraId="531CFADE" w14:textId="77777777" w:rsidR="00E90139" w:rsidRDefault="00E90139" w:rsidP="00E90139">
      <w:pPr>
        <w:pStyle w:val="NormalWeb"/>
        <w:spacing w:before="0" w:beforeAutospacing="0" w:after="0" w:afterAutospacing="0"/>
        <w:rPr>
          <w:rFonts w:ascii="Arial" w:hAnsi="Arial" w:cs="Arial"/>
          <w:sz w:val="28"/>
          <w:szCs w:val="28"/>
        </w:rPr>
      </w:pPr>
      <w:r>
        <w:rPr>
          <w:rFonts w:ascii="Arial" w:hAnsi="Arial" w:cs="Arial"/>
          <w:sz w:val="28"/>
          <w:szCs w:val="28"/>
        </w:rPr>
        <w:t>A table under the heading “</w:t>
      </w:r>
      <w:r w:rsidRPr="00D83B42">
        <w:rPr>
          <w:rFonts w:ascii="Arial" w:hAnsi="Arial" w:cs="Arial"/>
          <w:b/>
          <w:bCs/>
          <w:sz w:val="28"/>
          <w:szCs w:val="28"/>
        </w:rPr>
        <w:t>Required Reports</w:t>
      </w:r>
      <w:r>
        <w:rPr>
          <w:rFonts w:ascii="Arial" w:hAnsi="Arial" w:cs="Arial"/>
          <w:sz w:val="28"/>
          <w:szCs w:val="28"/>
        </w:rPr>
        <w:t>”</w:t>
      </w:r>
      <w:r w:rsidRPr="00BA5D5C">
        <w:rPr>
          <w:rFonts w:ascii="Arial" w:hAnsi="Arial" w:cs="Arial"/>
          <w:sz w:val="28"/>
          <w:szCs w:val="28"/>
        </w:rPr>
        <w:t xml:space="preserve"> shows which are due each quarter.</w:t>
      </w:r>
    </w:p>
    <w:p w14:paraId="19D1064B" w14:textId="77777777" w:rsidR="00E90139" w:rsidRDefault="00E90139" w:rsidP="00E90139">
      <w:pPr>
        <w:pStyle w:val="NormalWeb"/>
        <w:spacing w:before="0" w:beforeAutospacing="0" w:after="0" w:afterAutospacing="0"/>
        <w:rPr>
          <w:rFonts w:ascii="Arial" w:hAnsi="Arial" w:cs="Arial"/>
          <w:sz w:val="28"/>
          <w:szCs w:val="28"/>
        </w:rPr>
      </w:pPr>
    </w:p>
    <w:p w14:paraId="02EB3774" w14:textId="25235D89" w:rsidR="00E90139" w:rsidRDefault="00B04E53" w:rsidP="00E90139">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7B91A73F" wp14:editId="4B8264E8">
            <wp:extent cx="5594350" cy="2838450"/>
            <wp:effectExtent l="0" t="0" r="0" b="0"/>
            <wp:docPr id="3" name="Picture 3" descr="Picture of the Quarterly Reports section of the agency's page of the application and reporting website. This section shows a chart listing all required reports and which Quarter of the year the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the Quarterly Reports section of the agency's page of the application and reporting website. This section shows a chart listing all required reports and which Quarter of the year they cover."/>
                    <pic:cNvPicPr>
                      <a:picLocks noChangeAspect="1" noChangeArrowheads="1"/>
                    </pic:cNvPicPr>
                  </pic:nvPicPr>
                  <pic:blipFill>
                    <a:blip r:embed="rId13">
                      <a:extLst>
                        <a:ext uri="{28A0092B-C50C-407E-A947-70E740481C1C}">
                          <a14:useLocalDpi xmlns:a14="http://schemas.microsoft.com/office/drawing/2010/main" val="0"/>
                        </a:ext>
                      </a:extLst>
                    </a:blip>
                    <a:srcRect t="8687" r="1814" b="4408"/>
                    <a:stretch>
                      <a:fillRect/>
                    </a:stretch>
                  </pic:blipFill>
                  <pic:spPr bwMode="auto">
                    <a:xfrm>
                      <a:off x="0" y="0"/>
                      <a:ext cx="5594350" cy="2838450"/>
                    </a:xfrm>
                    <a:prstGeom prst="rect">
                      <a:avLst/>
                    </a:prstGeom>
                    <a:noFill/>
                    <a:ln>
                      <a:noFill/>
                    </a:ln>
                  </pic:spPr>
                </pic:pic>
              </a:graphicData>
            </a:graphic>
          </wp:inline>
        </w:drawing>
      </w:r>
    </w:p>
    <w:p w14:paraId="14BB0634" w14:textId="77777777" w:rsidR="00694F72" w:rsidRDefault="000E022B" w:rsidP="001C7ED3">
      <w:pPr>
        <w:pStyle w:val="NormalWeb"/>
        <w:spacing w:before="0" w:beforeAutospacing="0" w:after="0" w:afterAutospacing="0"/>
        <w:rPr>
          <w:rFonts w:ascii="Arial" w:hAnsi="Arial" w:cs="Arial"/>
          <w:i/>
          <w:iCs/>
          <w:sz w:val="28"/>
          <w:szCs w:val="28"/>
        </w:rPr>
      </w:pPr>
      <w:r>
        <w:rPr>
          <w:rFonts w:ascii="Arial" w:hAnsi="Arial" w:cs="Arial"/>
          <w:sz w:val="28"/>
          <w:szCs w:val="28"/>
        </w:rPr>
        <w:lastRenderedPageBreak/>
        <w:t xml:space="preserve">Directly below the table </w:t>
      </w:r>
      <w:r w:rsidR="00EF2C1B">
        <w:rPr>
          <w:rFonts w:ascii="Arial" w:hAnsi="Arial" w:cs="Arial"/>
          <w:sz w:val="28"/>
          <w:szCs w:val="28"/>
        </w:rPr>
        <w:t>are</w:t>
      </w:r>
      <w:r>
        <w:rPr>
          <w:rFonts w:ascii="Arial" w:hAnsi="Arial" w:cs="Arial"/>
          <w:sz w:val="28"/>
          <w:szCs w:val="28"/>
        </w:rPr>
        <w:t xml:space="preserve"> </w:t>
      </w:r>
      <w:r w:rsidR="00EF2C1B">
        <w:rPr>
          <w:rFonts w:ascii="Arial" w:hAnsi="Arial" w:cs="Arial"/>
          <w:sz w:val="28"/>
          <w:szCs w:val="28"/>
        </w:rPr>
        <w:t>“</w:t>
      </w:r>
      <w:r w:rsidRPr="00D83B42">
        <w:rPr>
          <w:rFonts w:ascii="Arial" w:hAnsi="Arial" w:cs="Arial"/>
          <w:b/>
          <w:bCs/>
          <w:sz w:val="28"/>
          <w:szCs w:val="28"/>
        </w:rPr>
        <w:t>Downloadable Files</w:t>
      </w:r>
      <w:r w:rsidR="00EF2C1B">
        <w:rPr>
          <w:rFonts w:ascii="Arial" w:hAnsi="Arial" w:cs="Arial"/>
          <w:sz w:val="28"/>
          <w:szCs w:val="28"/>
        </w:rPr>
        <w:t>”</w:t>
      </w:r>
      <w:r>
        <w:rPr>
          <w:rFonts w:ascii="Arial" w:hAnsi="Arial" w:cs="Arial"/>
          <w:sz w:val="28"/>
          <w:szCs w:val="28"/>
        </w:rPr>
        <w:t xml:space="preserve"> </w:t>
      </w:r>
      <w:r w:rsidRPr="00EF2C1B">
        <w:rPr>
          <w:rFonts w:ascii="Arial" w:hAnsi="Arial" w:cs="Arial"/>
          <w:i/>
          <w:iCs/>
          <w:sz w:val="28"/>
          <w:szCs w:val="28"/>
        </w:rPr>
        <w:t>(</w:t>
      </w:r>
      <w:r w:rsidR="00D83B42">
        <w:rPr>
          <w:rFonts w:ascii="Arial" w:hAnsi="Arial" w:cs="Arial"/>
          <w:i/>
          <w:iCs/>
          <w:sz w:val="28"/>
          <w:szCs w:val="28"/>
        </w:rPr>
        <w:t xml:space="preserve">with </w:t>
      </w:r>
      <w:r w:rsidRPr="00EF2C1B">
        <w:rPr>
          <w:rFonts w:ascii="Arial" w:hAnsi="Arial" w:cs="Arial"/>
          <w:i/>
          <w:iCs/>
          <w:sz w:val="28"/>
          <w:szCs w:val="28"/>
        </w:rPr>
        <w:t>these instructions</w:t>
      </w:r>
      <w:r w:rsidR="00D83B42">
        <w:rPr>
          <w:rFonts w:ascii="Arial" w:hAnsi="Arial" w:cs="Arial"/>
          <w:i/>
          <w:iCs/>
          <w:sz w:val="28"/>
          <w:szCs w:val="28"/>
        </w:rPr>
        <w:t xml:space="preserve"> among them</w:t>
      </w:r>
      <w:r w:rsidRPr="00EF2C1B">
        <w:rPr>
          <w:rFonts w:ascii="Arial" w:hAnsi="Arial" w:cs="Arial"/>
          <w:i/>
          <w:iCs/>
          <w:sz w:val="28"/>
          <w:szCs w:val="28"/>
        </w:rPr>
        <w:t>)</w:t>
      </w:r>
      <w:r w:rsidR="00EF2C1B">
        <w:rPr>
          <w:rFonts w:ascii="Arial" w:hAnsi="Arial" w:cs="Arial"/>
          <w:i/>
          <w:iCs/>
          <w:sz w:val="28"/>
          <w:szCs w:val="28"/>
        </w:rPr>
        <w:t>.</w:t>
      </w:r>
    </w:p>
    <w:p w14:paraId="65E9C10C" w14:textId="77777777" w:rsidR="00C1227A" w:rsidRDefault="00C1227A" w:rsidP="001C7ED3">
      <w:pPr>
        <w:pStyle w:val="NormalWeb"/>
        <w:spacing w:before="0" w:beforeAutospacing="0" w:after="0" w:afterAutospacing="0"/>
        <w:rPr>
          <w:rFonts w:ascii="Arial" w:hAnsi="Arial" w:cs="Arial"/>
          <w:i/>
          <w:iCs/>
          <w:sz w:val="28"/>
          <w:szCs w:val="28"/>
        </w:rPr>
      </w:pPr>
    </w:p>
    <w:p w14:paraId="539FD721" w14:textId="7D7AF476" w:rsidR="00694F72" w:rsidRDefault="00B04E53" w:rsidP="00694F72">
      <w:pPr>
        <w:pStyle w:val="NormalWeb"/>
        <w:spacing w:before="0" w:beforeAutospacing="0" w:after="0" w:afterAutospacing="0"/>
        <w:jc w:val="center"/>
        <w:rPr>
          <w:rFonts w:ascii="Arial" w:hAnsi="Arial" w:cs="Arial"/>
          <w:sz w:val="28"/>
          <w:szCs w:val="28"/>
        </w:rPr>
      </w:pPr>
      <w:r>
        <w:rPr>
          <w:noProof/>
        </w:rPr>
        <mc:AlternateContent>
          <mc:Choice Requires="wps">
            <w:drawing>
              <wp:anchor distT="0" distB="0" distL="114300" distR="114300" simplePos="0" relativeHeight="251646976" behindDoc="0" locked="0" layoutInCell="1" allowOverlap="1" wp14:anchorId="3CF4455B" wp14:editId="0F27643C">
                <wp:simplePos x="0" y="0"/>
                <wp:positionH relativeFrom="column">
                  <wp:posOffset>3081655</wp:posOffset>
                </wp:positionH>
                <wp:positionV relativeFrom="paragraph">
                  <wp:posOffset>1705610</wp:posOffset>
                </wp:positionV>
                <wp:extent cx="3310255" cy="279400"/>
                <wp:effectExtent l="0" t="0" r="4445" b="6350"/>
                <wp:wrapNone/>
                <wp:docPr id="51" name="Oval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255" cy="27940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31B36" id="Oval 51" o:spid="_x0000_s1026" alt="&quot;&quot;" style="position:absolute;margin-left:242.65pt;margin-top:134.3pt;width:260.65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" fillcolor="black" strokeweight=".5mm">
                <v:fill opacity="3341f"/>
                <v:stroke joinstyle="miter"/>
                <v:path arrowok="t"/>
              </v:oval>
            </w:pict>
          </mc:Fallback>
        </mc:AlternateContent>
      </w:r>
      <w:r>
        <w:rPr>
          <w:rFonts w:ascii="Arial" w:hAnsi="Arial" w:cs="Arial"/>
          <w:i/>
          <w:iCs/>
          <w:noProof/>
          <w:sz w:val="28"/>
          <w:szCs w:val="28"/>
        </w:rPr>
        <w:drawing>
          <wp:inline distT="0" distB="0" distL="0" distR="0" wp14:anchorId="1DCA20BD" wp14:editId="7A4410F9">
            <wp:extent cx="5848350" cy="2514600"/>
            <wp:effectExtent l="0" t="0" r="0" b="0"/>
            <wp:docPr id="4" name="Picture 4" descr="Picture of the Quarterly Reports section of the agency's page of application and reporting site. This section shows a list of downloadable fi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the Quarterly Reports section of the agency's page of application and reporting site. This section shows a list of downloadable files.&#10;&#10;"/>
                    <pic:cNvPicPr>
                      <a:picLocks noChangeAspect="1" noChangeArrowheads="1"/>
                    </pic:cNvPicPr>
                  </pic:nvPicPr>
                  <pic:blipFill>
                    <a:blip r:embed="rId14">
                      <a:extLst>
                        <a:ext uri="{28A0092B-C50C-407E-A947-70E740481C1C}">
                          <a14:useLocalDpi xmlns:a14="http://schemas.microsoft.com/office/drawing/2010/main" val="0"/>
                        </a:ext>
                      </a:extLst>
                    </a:blip>
                    <a:srcRect r="22632" b="27751"/>
                    <a:stretch>
                      <a:fillRect/>
                    </a:stretch>
                  </pic:blipFill>
                  <pic:spPr bwMode="auto">
                    <a:xfrm>
                      <a:off x="0" y="0"/>
                      <a:ext cx="5848350" cy="2514600"/>
                    </a:xfrm>
                    <a:prstGeom prst="rect">
                      <a:avLst/>
                    </a:prstGeom>
                    <a:noFill/>
                    <a:ln>
                      <a:noFill/>
                    </a:ln>
                  </pic:spPr>
                </pic:pic>
              </a:graphicData>
            </a:graphic>
          </wp:inline>
        </w:drawing>
      </w:r>
    </w:p>
    <w:p w14:paraId="360CEACD" w14:textId="77777777" w:rsidR="00694F72" w:rsidRDefault="00694F72" w:rsidP="001C7ED3">
      <w:pPr>
        <w:pStyle w:val="NormalWeb"/>
        <w:spacing w:before="0" w:beforeAutospacing="0" w:after="0" w:afterAutospacing="0"/>
        <w:rPr>
          <w:rFonts w:ascii="Arial" w:hAnsi="Arial" w:cs="Arial"/>
          <w:sz w:val="28"/>
          <w:szCs w:val="28"/>
        </w:rPr>
      </w:pPr>
    </w:p>
    <w:p w14:paraId="28987DD6" w14:textId="77777777" w:rsidR="00694F72" w:rsidRDefault="00EF2C1B" w:rsidP="001C7ED3">
      <w:pPr>
        <w:pStyle w:val="NormalWeb"/>
        <w:spacing w:before="0" w:beforeAutospacing="0" w:after="0" w:afterAutospacing="0"/>
        <w:rPr>
          <w:rFonts w:ascii="Arial" w:hAnsi="Arial" w:cs="Arial"/>
          <w:sz w:val="28"/>
          <w:szCs w:val="28"/>
        </w:rPr>
      </w:pPr>
      <w:r>
        <w:rPr>
          <w:rFonts w:ascii="Arial" w:hAnsi="Arial" w:cs="Arial"/>
          <w:sz w:val="28"/>
          <w:szCs w:val="28"/>
        </w:rPr>
        <w:t>Below the</w:t>
      </w:r>
      <w:r w:rsidR="00694F72">
        <w:rPr>
          <w:rFonts w:ascii="Arial" w:hAnsi="Arial" w:cs="Arial"/>
          <w:sz w:val="28"/>
          <w:szCs w:val="28"/>
        </w:rPr>
        <w:t>se</w:t>
      </w:r>
      <w:r w:rsidR="000E022B">
        <w:rPr>
          <w:rFonts w:ascii="Arial" w:hAnsi="Arial" w:cs="Arial"/>
          <w:sz w:val="28"/>
          <w:szCs w:val="28"/>
        </w:rPr>
        <w:t xml:space="preserve"> is a region labeled “</w:t>
      </w:r>
      <w:r w:rsidR="000E022B" w:rsidRPr="00E03B75">
        <w:rPr>
          <w:rFonts w:ascii="Arial" w:hAnsi="Arial" w:cs="Arial"/>
          <w:b/>
          <w:bCs/>
          <w:sz w:val="28"/>
          <w:szCs w:val="28"/>
        </w:rPr>
        <w:t>Report Tracking</w:t>
      </w:r>
      <w:r w:rsidR="000E022B">
        <w:rPr>
          <w:rFonts w:ascii="Arial" w:hAnsi="Arial" w:cs="Arial"/>
          <w:sz w:val="28"/>
          <w:szCs w:val="28"/>
        </w:rPr>
        <w:t xml:space="preserve">” </w:t>
      </w:r>
      <w:r w:rsidR="000A6B2D">
        <w:rPr>
          <w:rFonts w:ascii="Arial" w:hAnsi="Arial" w:cs="Arial"/>
          <w:sz w:val="28"/>
          <w:szCs w:val="28"/>
        </w:rPr>
        <w:t>which shows</w:t>
      </w:r>
      <w:r w:rsidR="00694F72">
        <w:rPr>
          <w:rFonts w:ascii="Arial" w:hAnsi="Arial" w:cs="Arial"/>
          <w:sz w:val="28"/>
          <w:szCs w:val="28"/>
        </w:rPr>
        <w:t xml:space="preserve"> the status of required reports. </w:t>
      </w:r>
    </w:p>
    <w:p w14:paraId="7D203987" w14:textId="77777777" w:rsidR="000A6B2D" w:rsidRDefault="000A6B2D" w:rsidP="001C7ED3">
      <w:pPr>
        <w:pStyle w:val="NormalWeb"/>
        <w:spacing w:before="0" w:beforeAutospacing="0" w:after="0" w:afterAutospacing="0"/>
        <w:rPr>
          <w:rFonts w:ascii="Arial" w:hAnsi="Arial" w:cs="Arial"/>
          <w:sz w:val="28"/>
          <w:szCs w:val="28"/>
        </w:rPr>
      </w:pPr>
    </w:p>
    <w:p w14:paraId="584BF87C" w14:textId="016AAB2C" w:rsidR="00694F72" w:rsidRDefault="00B04E53" w:rsidP="000A6B2D">
      <w:pPr>
        <w:pStyle w:val="NormalWeb"/>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14:anchorId="6E56A815" wp14:editId="49899DB6">
            <wp:extent cx="5873750" cy="2692400"/>
            <wp:effectExtent l="0" t="0" r="0" b="0"/>
            <wp:docPr id="5" name="Picture 5" descr="Picture of Quarterly Reports page, &quot;Report Tracking&quot; section, of the agency's view of the application and report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Quarterly Reports page, &quot;Report Tracking&quot; section, of the agency's view of the application and reporting site.&#10;"/>
                    <pic:cNvPicPr>
                      <a:picLocks noChangeAspect="1" noChangeArrowheads="1"/>
                    </pic:cNvPicPr>
                  </pic:nvPicPr>
                  <pic:blipFill>
                    <a:blip r:embed="rId15">
                      <a:extLst>
                        <a:ext uri="{28A0092B-C50C-407E-A947-70E740481C1C}">
                          <a14:useLocalDpi xmlns:a14="http://schemas.microsoft.com/office/drawing/2010/main" val="0"/>
                        </a:ext>
                      </a:extLst>
                    </a:blip>
                    <a:srcRect t="11288" r="13216" b="8954"/>
                    <a:stretch>
                      <a:fillRect/>
                    </a:stretch>
                  </pic:blipFill>
                  <pic:spPr bwMode="auto">
                    <a:xfrm>
                      <a:off x="0" y="0"/>
                      <a:ext cx="5873750" cy="2692400"/>
                    </a:xfrm>
                    <a:prstGeom prst="rect">
                      <a:avLst/>
                    </a:prstGeom>
                    <a:noFill/>
                    <a:ln>
                      <a:noFill/>
                    </a:ln>
                  </pic:spPr>
                </pic:pic>
              </a:graphicData>
            </a:graphic>
          </wp:inline>
        </w:drawing>
      </w:r>
    </w:p>
    <w:p w14:paraId="7588A468" w14:textId="77777777" w:rsidR="00003644" w:rsidRDefault="000A6B2D" w:rsidP="001C7ED3">
      <w:pPr>
        <w:pStyle w:val="NormalWeb"/>
        <w:spacing w:before="0" w:beforeAutospacing="0" w:after="0" w:afterAutospacing="0"/>
        <w:rPr>
          <w:rFonts w:ascii="Arial" w:hAnsi="Arial" w:cs="Arial"/>
          <w:sz w:val="28"/>
          <w:szCs w:val="28"/>
        </w:rPr>
      </w:pPr>
      <w:r>
        <w:rPr>
          <w:rFonts w:ascii="Arial" w:hAnsi="Arial" w:cs="Arial"/>
          <w:sz w:val="28"/>
          <w:szCs w:val="28"/>
        </w:rPr>
        <w:lastRenderedPageBreak/>
        <w:t xml:space="preserve">Next are </w:t>
      </w:r>
      <w:r w:rsidR="00A077DA" w:rsidRPr="00D03B53">
        <w:rPr>
          <w:rFonts w:ascii="Arial" w:hAnsi="Arial" w:cs="Arial"/>
          <w:sz w:val="28"/>
          <w:szCs w:val="28"/>
        </w:rPr>
        <w:t>“</w:t>
      </w:r>
      <w:r w:rsidR="00A077DA" w:rsidRPr="00E03B75">
        <w:rPr>
          <w:rFonts w:ascii="Arial" w:hAnsi="Arial" w:cs="Arial"/>
          <w:b/>
          <w:bCs/>
          <w:sz w:val="28"/>
          <w:szCs w:val="28"/>
        </w:rPr>
        <w:t>Selection Parameters</w:t>
      </w:r>
      <w:r w:rsidR="000E022B">
        <w:rPr>
          <w:rFonts w:ascii="Arial" w:hAnsi="Arial" w:cs="Arial"/>
          <w:sz w:val="28"/>
          <w:szCs w:val="28"/>
        </w:rPr>
        <w:t>”.</w:t>
      </w:r>
      <w:r w:rsidR="00694F72">
        <w:rPr>
          <w:rFonts w:ascii="Arial" w:hAnsi="Arial" w:cs="Arial"/>
          <w:sz w:val="28"/>
          <w:szCs w:val="28"/>
        </w:rPr>
        <w:t xml:space="preserve"> </w:t>
      </w:r>
      <w:r w:rsidR="00EF2C1B">
        <w:rPr>
          <w:rFonts w:ascii="Arial" w:hAnsi="Arial" w:cs="Arial"/>
          <w:sz w:val="28"/>
          <w:szCs w:val="28"/>
        </w:rPr>
        <w:t>F</w:t>
      </w:r>
      <w:r w:rsidR="001437B5" w:rsidRPr="00D03B53">
        <w:rPr>
          <w:rFonts w:ascii="Arial" w:hAnsi="Arial" w:cs="Arial"/>
          <w:sz w:val="28"/>
          <w:szCs w:val="28"/>
        </w:rPr>
        <w:t>rom the Board dropdown list</w:t>
      </w:r>
      <w:r w:rsidR="00EF2C1B">
        <w:rPr>
          <w:rFonts w:ascii="Arial" w:hAnsi="Arial" w:cs="Arial"/>
          <w:sz w:val="28"/>
          <w:szCs w:val="28"/>
        </w:rPr>
        <w:t>, select</w:t>
      </w:r>
      <w:r w:rsidR="001D7EE2" w:rsidRPr="00D03B53">
        <w:rPr>
          <w:rFonts w:ascii="Arial" w:hAnsi="Arial" w:cs="Arial"/>
          <w:sz w:val="28"/>
          <w:szCs w:val="28"/>
        </w:rPr>
        <w:t xml:space="preserve"> the Board</w:t>
      </w:r>
      <w:r>
        <w:rPr>
          <w:rFonts w:ascii="Arial" w:hAnsi="Arial" w:cs="Arial"/>
          <w:sz w:val="28"/>
          <w:szCs w:val="28"/>
        </w:rPr>
        <w:t>/Fund</w:t>
      </w:r>
      <w:r w:rsidR="001437B5" w:rsidRPr="00D03B53">
        <w:rPr>
          <w:rFonts w:ascii="Arial" w:hAnsi="Arial" w:cs="Arial"/>
          <w:sz w:val="28"/>
          <w:szCs w:val="28"/>
        </w:rPr>
        <w:t xml:space="preserve"> which </w:t>
      </w:r>
      <w:r>
        <w:rPr>
          <w:rFonts w:ascii="Arial" w:hAnsi="Arial" w:cs="Arial"/>
          <w:sz w:val="28"/>
          <w:szCs w:val="28"/>
        </w:rPr>
        <w:t>supports</w:t>
      </w:r>
      <w:r w:rsidR="001437B5" w:rsidRPr="00D03B53">
        <w:rPr>
          <w:rFonts w:ascii="Arial" w:hAnsi="Arial" w:cs="Arial"/>
          <w:sz w:val="28"/>
          <w:szCs w:val="28"/>
        </w:rPr>
        <w:t xml:space="preserve"> the program</w:t>
      </w:r>
      <w:r>
        <w:rPr>
          <w:rFonts w:ascii="Arial" w:hAnsi="Arial" w:cs="Arial"/>
          <w:sz w:val="28"/>
          <w:szCs w:val="28"/>
        </w:rPr>
        <w:t xml:space="preserve"> and select </w:t>
      </w:r>
      <w:r w:rsidR="0032131B" w:rsidRPr="00D03B53">
        <w:rPr>
          <w:rFonts w:ascii="Arial" w:hAnsi="Arial" w:cs="Arial"/>
          <w:sz w:val="28"/>
          <w:szCs w:val="28"/>
        </w:rPr>
        <w:t>the appropriate Fiscal Year.</w:t>
      </w:r>
    </w:p>
    <w:p w14:paraId="1618112F" w14:textId="77777777" w:rsidR="000A6B2D" w:rsidRPr="00D03B53" w:rsidRDefault="000A6B2D" w:rsidP="001C7ED3">
      <w:pPr>
        <w:pStyle w:val="NormalWeb"/>
        <w:spacing w:before="0" w:beforeAutospacing="0" w:after="0" w:afterAutospacing="0"/>
        <w:rPr>
          <w:rFonts w:ascii="Arial" w:hAnsi="Arial" w:cs="Arial"/>
          <w:sz w:val="28"/>
          <w:szCs w:val="28"/>
        </w:rPr>
      </w:pPr>
    </w:p>
    <w:p w14:paraId="34580507" w14:textId="51E0A91E" w:rsidR="0032131B" w:rsidRDefault="00B04E53" w:rsidP="000A6B2D">
      <w:pPr>
        <w:pStyle w:val="NormalWeb"/>
        <w:spacing w:before="0" w:beforeAutospacing="0" w:after="0" w:afterAutospacing="0"/>
        <w:jc w:val="center"/>
        <w:rPr>
          <w:rFonts w:ascii="Arial" w:hAnsi="Arial" w:cs="Arial"/>
          <w:sz w:val="28"/>
          <w:szCs w:val="28"/>
        </w:rPr>
      </w:pPr>
      <w:r>
        <w:rPr>
          <w:noProof/>
        </w:rPr>
        <mc:AlternateContent>
          <mc:Choice Requires="wps">
            <w:drawing>
              <wp:anchor distT="0" distB="0" distL="114300" distR="114300" simplePos="0" relativeHeight="251653120" behindDoc="0" locked="0" layoutInCell="1" allowOverlap="1" wp14:anchorId="0215940C" wp14:editId="753CFC94">
                <wp:simplePos x="0" y="0"/>
                <wp:positionH relativeFrom="column">
                  <wp:posOffset>3870960</wp:posOffset>
                </wp:positionH>
                <wp:positionV relativeFrom="paragraph">
                  <wp:posOffset>1382395</wp:posOffset>
                </wp:positionV>
                <wp:extent cx="731520" cy="182880"/>
                <wp:effectExtent l="0" t="0" r="0" b="7620"/>
                <wp:wrapNone/>
                <wp:docPr id="50" name="Oval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18288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F4FA87" id="Oval 50" o:spid="_x0000_s1026" alt="&quot;&quot;" style="position:absolute;margin-left:304.8pt;margin-top:108.85pt;width:57.6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" fillcolor="black" strokeweight=".5mm">
                <v:fill opacity="3341f"/>
                <v:stroke joinstyle="miter"/>
                <v:path arrowok="t"/>
              </v:oval>
            </w:pict>
          </mc:Fallback>
        </mc:AlternateContent>
      </w:r>
      <w:r>
        <w:rPr>
          <w:noProof/>
        </w:rPr>
        <mc:AlternateContent>
          <mc:Choice Requires="wps">
            <w:drawing>
              <wp:anchor distT="0" distB="0" distL="114300" distR="114300" simplePos="0" relativeHeight="251650048" behindDoc="0" locked="0" layoutInCell="1" allowOverlap="1" wp14:anchorId="10DD37A0" wp14:editId="3FB2AF1B">
                <wp:simplePos x="0" y="0"/>
                <wp:positionH relativeFrom="column">
                  <wp:posOffset>3962400</wp:posOffset>
                </wp:positionH>
                <wp:positionV relativeFrom="paragraph">
                  <wp:posOffset>1025525</wp:posOffset>
                </wp:positionV>
                <wp:extent cx="1913255" cy="313055"/>
                <wp:effectExtent l="0" t="0" r="0" b="0"/>
                <wp:wrapNone/>
                <wp:docPr id="49" name="Oval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255" cy="313055"/>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CCFDD" id="Oval 49" o:spid="_x0000_s1026" alt="&quot;&quot;" style="position:absolute;margin-left:312pt;margin-top:80.75pt;width:150.65pt;height:2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" fillcolor="black" strokeweight=".5mm">
                <v:fill opacity="3341f"/>
                <v:stroke joinstyle="miter"/>
                <v:path arrowok="t"/>
              </v:oval>
            </w:pict>
          </mc:Fallback>
        </mc:AlternateContent>
      </w:r>
      <w:r>
        <w:rPr>
          <w:rFonts w:ascii="Arial" w:hAnsi="Arial" w:cs="Arial"/>
          <w:noProof/>
          <w:sz w:val="28"/>
          <w:szCs w:val="28"/>
        </w:rPr>
        <w:drawing>
          <wp:inline distT="0" distB="0" distL="0" distR="0" wp14:anchorId="0D7B1B07" wp14:editId="721231D0">
            <wp:extent cx="5956300" cy="2889250"/>
            <wp:effectExtent l="0" t="0" r="0" b="0"/>
            <wp:docPr id="6" name="Picture 6" descr="Picture of Quarterly Reports section of application and reporting site. This section shows the &quot;Selection Parameters&quot; which must be chosen to work on re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Quarterly Reports section of application and reporting site. This section shows the &quot;Selection Parameters&quot; which must be chosen to work on reports.&#10;"/>
                    <pic:cNvPicPr>
                      <a:picLocks noChangeAspect="1" noChangeArrowheads="1"/>
                    </pic:cNvPicPr>
                  </pic:nvPicPr>
                  <pic:blipFill>
                    <a:blip r:embed="rId16">
                      <a:extLst>
                        <a:ext uri="{28A0092B-C50C-407E-A947-70E740481C1C}">
                          <a14:useLocalDpi xmlns:a14="http://schemas.microsoft.com/office/drawing/2010/main" val="0"/>
                        </a:ext>
                      </a:extLst>
                    </a:blip>
                    <a:srcRect t="13882" r="18889"/>
                    <a:stretch>
                      <a:fillRect/>
                    </a:stretch>
                  </pic:blipFill>
                  <pic:spPr bwMode="auto">
                    <a:xfrm>
                      <a:off x="0" y="0"/>
                      <a:ext cx="5956300" cy="2889250"/>
                    </a:xfrm>
                    <a:prstGeom prst="rect">
                      <a:avLst/>
                    </a:prstGeom>
                    <a:noFill/>
                    <a:ln>
                      <a:noFill/>
                    </a:ln>
                  </pic:spPr>
                </pic:pic>
              </a:graphicData>
            </a:graphic>
          </wp:inline>
        </w:drawing>
      </w:r>
    </w:p>
    <w:p w14:paraId="2FC5A5ED" w14:textId="77777777" w:rsidR="00D03B53" w:rsidRPr="00D03B53" w:rsidRDefault="00D03B53" w:rsidP="001C7ED3">
      <w:pPr>
        <w:pStyle w:val="NormalWeb"/>
        <w:spacing w:before="0" w:beforeAutospacing="0" w:after="0" w:afterAutospacing="0"/>
        <w:rPr>
          <w:rFonts w:ascii="Arial" w:hAnsi="Arial" w:cs="Arial"/>
          <w:sz w:val="28"/>
          <w:szCs w:val="28"/>
        </w:rPr>
      </w:pPr>
    </w:p>
    <w:p w14:paraId="4C7B3A68" w14:textId="77777777" w:rsidR="00E03B75" w:rsidRDefault="00777340" w:rsidP="00E03B75">
      <w:pPr>
        <w:pStyle w:val="NormalWeb"/>
        <w:spacing w:before="0" w:beforeAutospacing="0" w:after="0" w:afterAutospacing="0"/>
        <w:rPr>
          <w:rFonts w:ascii="Arial" w:hAnsi="Arial" w:cs="Arial"/>
          <w:sz w:val="28"/>
          <w:szCs w:val="28"/>
        </w:rPr>
      </w:pPr>
      <w:r>
        <w:rPr>
          <w:rFonts w:ascii="Arial" w:hAnsi="Arial" w:cs="Arial"/>
          <w:sz w:val="28"/>
          <w:szCs w:val="28"/>
        </w:rPr>
        <w:t>Below this section is a list of funded programs. Scroll down to “</w:t>
      </w:r>
      <w:r w:rsidRPr="00E03B75">
        <w:rPr>
          <w:rFonts w:ascii="Arial" w:hAnsi="Arial" w:cs="Arial"/>
          <w:b/>
          <w:bCs/>
          <w:sz w:val="28"/>
          <w:szCs w:val="28"/>
        </w:rPr>
        <w:t>Quarterly Program Reports</w:t>
      </w:r>
      <w:r>
        <w:rPr>
          <w:rFonts w:ascii="Arial" w:hAnsi="Arial" w:cs="Arial"/>
          <w:sz w:val="28"/>
          <w:szCs w:val="28"/>
        </w:rPr>
        <w:t>” and select “</w:t>
      </w:r>
      <w:r w:rsidR="001D7EE2" w:rsidRPr="00E03B75">
        <w:rPr>
          <w:rFonts w:ascii="Arial" w:hAnsi="Arial" w:cs="Arial"/>
          <w:b/>
          <w:bCs/>
          <w:sz w:val="28"/>
          <w:szCs w:val="28"/>
        </w:rPr>
        <w:t>C</w:t>
      </w:r>
      <w:r w:rsidR="00E03B75" w:rsidRPr="00E03B75">
        <w:rPr>
          <w:rFonts w:ascii="Arial" w:hAnsi="Arial" w:cs="Arial"/>
          <w:b/>
          <w:bCs/>
          <w:sz w:val="28"/>
          <w:szCs w:val="28"/>
        </w:rPr>
        <w:t>reate</w:t>
      </w:r>
      <w:r>
        <w:rPr>
          <w:rFonts w:ascii="Arial" w:hAnsi="Arial" w:cs="Arial"/>
          <w:sz w:val="28"/>
          <w:szCs w:val="28"/>
        </w:rPr>
        <w:t>”</w:t>
      </w:r>
      <w:r w:rsidR="001D7EE2" w:rsidRPr="00D03B53">
        <w:rPr>
          <w:rFonts w:ascii="Arial" w:hAnsi="Arial" w:cs="Arial"/>
          <w:sz w:val="28"/>
          <w:szCs w:val="28"/>
        </w:rPr>
        <w:t xml:space="preserve"> to </w:t>
      </w:r>
      <w:r>
        <w:rPr>
          <w:rFonts w:ascii="Arial" w:hAnsi="Arial" w:cs="Arial"/>
          <w:sz w:val="28"/>
          <w:szCs w:val="28"/>
        </w:rPr>
        <w:t xml:space="preserve">start work on </w:t>
      </w:r>
      <w:r w:rsidR="00893806">
        <w:rPr>
          <w:rFonts w:ascii="Arial" w:hAnsi="Arial" w:cs="Arial"/>
          <w:sz w:val="28"/>
          <w:szCs w:val="28"/>
        </w:rPr>
        <w:t>the service activity report for each program.</w:t>
      </w:r>
    </w:p>
    <w:p w14:paraId="2E7C824C" w14:textId="77777777" w:rsidR="00C1227A" w:rsidRDefault="00C1227A" w:rsidP="00E03B75">
      <w:pPr>
        <w:pStyle w:val="NormalWeb"/>
        <w:spacing w:before="0" w:beforeAutospacing="0" w:after="0" w:afterAutospacing="0"/>
        <w:rPr>
          <w:rFonts w:ascii="Arial" w:hAnsi="Arial" w:cs="Arial"/>
          <w:sz w:val="28"/>
          <w:szCs w:val="28"/>
        </w:rPr>
      </w:pPr>
    </w:p>
    <w:p w14:paraId="799F6144" w14:textId="2B4F9424" w:rsidR="004310D3" w:rsidRDefault="00B04E53" w:rsidP="004310D3">
      <w:pPr>
        <w:pStyle w:val="NormalWeb"/>
        <w:spacing w:before="0" w:beforeAutospacing="0" w:after="0" w:afterAutospacing="0"/>
        <w:jc w:val="center"/>
        <w:rPr>
          <w:rFonts w:ascii="Arial" w:hAnsi="Arial" w:cs="Arial"/>
          <w:i/>
          <w:iCs/>
          <w:sz w:val="28"/>
          <w:szCs w:val="28"/>
        </w:rPr>
      </w:pPr>
      <w:r>
        <w:rPr>
          <w:noProof/>
        </w:rPr>
        <mc:AlternateContent>
          <mc:Choice Requires="wps">
            <w:drawing>
              <wp:anchor distT="0" distB="0" distL="114300" distR="114300" simplePos="0" relativeHeight="251655168" behindDoc="0" locked="0" layoutInCell="1" allowOverlap="1" wp14:anchorId="11ABAF80" wp14:editId="44F463AB">
                <wp:simplePos x="0" y="0"/>
                <wp:positionH relativeFrom="column">
                  <wp:posOffset>6423660</wp:posOffset>
                </wp:positionH>
                <wp:positionV relativeFrom="paragraph">
                  <wp:posOffset>1151890</wp:posOffset>
                </wp:positionV>
                <wp:extent cx="834390" cy="215265"/>
                <wp:effectExtent l="0" t="0" r="3810" b="0"/>
                <wp:wrapNone/>
                <wp:docPr id="48" name="Oval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215265"/>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2C48A" id="Oval 48" o:spid="_x0000_s1026" alt="&quot;&quot;" style="position:absolute;margin-left:505.8pt;margin-top:90.7pt;width:65.7pt;height:1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" fillcolor="black" strokeweight=".5mm">
                <v:fill opacity="3341f"/>
                <v:stroke joinstyle="miter"/>
                <v:path arrowok="t"/>
              </v:oval>
            </w:pict>
          </mc:Fallback>
        </mc:AlternateContent>
      </w:r>
      <w:r w:rsidR="00893806">
        <w:rPr>
          <w:rFonts w:ascii="Arial" w:hAnsi="Arial" w:cs="Arial"/>
          <w:sz w:val="28"/>
          <w:szCs w:val="28"/>
        </w:rPr>
        <w:t xml:space="preserve"> </w:t>
      </w:r>
      <w:r>
        <w:rPr>
          <w:rFonts w:ascii="Arial" w:hAnsi="Arial" w:cs="Arial"/>
          <w:noProof/>
          <w:sz w:val="28"/>
          <w:szCs w:val="28"/>
        </w:rPr>
        <w:drawing>
          <wp:inline distT="0" distB="0" distL="0" distR="0" wp14:anchorId="46C89683" wp14:editId="4EB3AA0B">
            <wp:extent cx="5956300" cy="1936750"/>
            <wp:effectExtent l="0" t="0" r="0" b="0"/>
            <wp:docPr id="7" name="Picture 7" descr="Picture of the Quarterly Program Reports section of the agency's page, showing where to choose a &quot;Program Repor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Quarterly Program Reports section of the agency's page, showing where to choose a &quot;Program Report&quot;&#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0" cy="1936750"/>
                    </a:xfrm>
                    <a:prstGeom prst="rect">
                      <a:avLst/>
                    </a:prstGeom>
                    <a:noFill/>
                    <a:ln>
                      <a:noFill/>
                    </a:ln>
                  </pic:spPr>
                </pic:pic>
              </a:graphicData>
            </a:graphic>
          </wp:inline>
        </w:drawing>
      </w:r>
    </w:p>
    <w:p w14:paraId="72636EBA" w14:textId="77777777" w:rsidR="00D85A60" w:rsidRPr="004310D3" w:rsidRDefault="001D7EE2" w:rsidP="004310D3">
      <w:pPr>
        <w:pStyle w:val="NormalWeb"/>
        <w:spacing w:before="0" w:beforeAutospacing="0" w:after="0" w:afterAutospacing="0"/>
        <w:rPr>
          <w:rFonts w:ascii="Arial" w:hAnsi="Arial" w:cs="Arial"/>
          <w:i/>
          <w:iCs/>
          <w:sz w:val="28"/>
          <w:szCs w:val="28"/>
        </w:rPr>
      </w:pPr>
      <w:r w:rsidRPr="00D03B53">
        <w:rPr>
          <w:rFonts w:ascii="Arial" w:hAnsi="Arial" w:cs="Arial"/>
          <w:sz w:val="28"/>
          <w:szCs w:val="28"/>
        </w:rPr>
        <w:lastRenderedPageBreak/>
        <w:t xml:space="preserve">Select the </w:t>
      </w:r>
      <w:r w:rsidR="000E64D3" w:rsidRPr="00D03B53">
        <w:rPr>
          <w:rFonts w:ascii="Arial" w:hAnsi="Arial" w:cs="Arial"/>
          <w:sz w:val="28"/>
          <w:szCs w:val="28"/>
        </w:rPr>
        <w:t xml:space="preserve">desired </w:t>
      </w:r>
      <w:r w:rsidR="001437B5" w:rsidRPr="00D03B53">
        <w:rPr>
          <w:rFonts w:ascii="Arial" w:hAnsi="Arial" w:cs="Arial"/>
          <w:sz w:val="28"/>
          <w:szCs w:val="28"/>
        </w:rPr>
        <w:t>p</w:t>
      </w:r>
      <w:r w:rsidRPr="00D03B53">
        <w:rPr>
          <w:rFonts w:ascii="Arial" w:hAnsi="Arial" w:cs="Arial"/>
          <w:sz w:val="28"/>
          <w:szCs w:val="28"/>
        </w:rPr>
        <w:t>rogram</w:t>
      </w:r>
      <w:r w:rsidR="00D85A60">
        <w:rPr>
          <w:rFonts w:ascii="Arial" w:hAnsi="Arial" w:cs="Arial"/>
          <w:sz w:val="28"/>
          <w:szCs w:val="28"/>
        </w:rPr>
        <w:t xml:space="preserve"> f</w:t>
      </w:r>
      <w:r w:rsidR="008A4B50" w:rsidRPr="00D03B53">
        <w:rPr>
          <w:rFonts w:ascii="Arial" w:hAnsi="Arial" w:cs="Arial"/>
          <w:sz w:val="28"/>
          <w:szCs w:val="28"/>
        </w:rPr>
        <w:t>rom the</w:t>
      </w:r>
      <w:r w:rsidR="00D85A60">
        <w:rPr>
          <w:rFonts w:ascii="Arial" w:hAnsi="Arial" w:cs="Arial"/>
          <w:sz w:val="28"/>
          <w:szCs w:val="28"/>
        </w:rPr>
        <w:t xml:space="preserve"> “</w:t>
      </w:r>
      <w:r w:rsidR="00D85A60" w:rsidRPr="00E03B75">
        <w:rPr>
          <w:rFonts w:ascii="Arial" w:hAnsi="Arial" w:cs="Arial"/>
          <w:b/>
          <w:bCs/>
          <w:sz w:val="28"/>
          <w:szCs w:val="28"/>
        </w:rPr>
        <w:t>Program</w:t>
      </w:r>
      <w:r w:rsidR="00D85A60">
        <w:rPr>
          <w:rFonts w:ascii="Arial" w:hAnsi="Arial" w:cs="Arial"/>
          <w:sz w:val="28"/>
          <w:szCs w:val="28"/>
        </w:rPr>
        <w:t>”</w:t>
      </w:r>
      <w:r w:rsidR="00265D46" w:rsidRPr="00D03B53">
        <w:rPr>
          <w:rFonts w:ascii="Arial" w:hAnsi="Arial" w:cs="Arial"/>
          <w:sz w:val="28"/>
          <w:szCs w:val="28"/>
        </w:rPr>
        <w:t xml:space="preserve"> </w:t>
      </w:r>
      <w:r w:rsidR="008A4B50" w:rsidRPr="00D03B53">
        <w:rPr>
          <w:rFonts w:ascii="Arial" w:hAnsi="Arial" w:cs="Arial"/>
          <w:sz w:val="28"/>
          <w:szCs w:val="28"/>
        </w:rPr>
        <w:t>dropdown menu</w:t>
      </w:r>
      <w:r w:rsidR="000E64D3" w:rsidRPr="00D03B53">
        <w:rPr>
          <w:rFonts w:ascii="Arial" w:hAnsi="Arial" w:cs="Arial"/>
          <w:sz w:val="28"/>
          <w:szCs w:val="28"/>
        </w:rPr>
        <w:t>.</w:t>
      </w:r>
      <w:r w:rsidR="008A4B50" w:rsidRPr="00D03B53">
        <w:rPr>
          <w:rFonts w:ascii="Arial" w:hAnsi="Arial" w:cs="Arial"/>
          <w:sz w:val="28"/>
          <w:szCs w:val="28"/>
        </w:rPr>
        <w:t xml:space="preserve"> </w:t>
      </w:r>
      <w:r w:rsidR="00D85A60">
        <w:rPr>
          <w:rFonts w:ascii="Arial" w:hAnsi="Arial" w:cs="Arial"/>
          <w:sz w:val="28"/>
          <w:szCs w:val="28"/>
        </w:rPr>
        <w:t xml:space="preserve"> </w:t>
      </w:r>
      <w:r w:rsidR="000E64D3" w:rsidRPr="00D03B53">
        <w:rPr>
          <w:rFonts w:ascii="Arial" w:hAnsi="Arial" w:cs="Arial"/>
          <w:sz w:val="28"/>
          <w:szCs w:val="28"/>
        </w:rPr>
        <w:t>Next,</w:t>
      </w:r>
      <w:r w:rsidR="000473AF" w:rsidRPr="00D03B53">
        <w:rPr>
          <w:rFonts w:ascii="Arial" w:hAnsi="Arial" w:cs="Arial"/>
          <w:sz w:val="28"/>
          <w:szCs w:val="28"/>
        </w:rPr>
        <w:t xml:space="preserve"> use the </w:t>
      </w:r>
      <w:r w:rsidR="00265D46" w:rsidRPr="00D03B53">
        <w:rPr>
          <w:rFonts w:ascii="Arial" w:hAnsi="Arial" w:cs="Arial"/>
          <w:sz w:val="28"/>
          <w:szCs w:val="28"/>
        </w:rPr>
        <w:t>“</w:t>
      </w:r>
      <w:r w:rsidR="000473AF" w:rsidRPr="00E03B75">
        <w:rPr>
          <w:rFonts w:ascii="Arial" w:hAnsi="Arial" w:cs="Arial"/>
          <w:b/>
          <w:bCs/>
          <w:sz w:val="28"/>
          <w:szCs w:val="28"/>
        </w:rPr>
        <w:t>Period</w:t>
      </w:r>
      <w:r w:rsidR="00265D46" w:rsidRPr="00D03B53">
        <w:rPr>
          <w:rFonts w:ascii="Arial" w:hAnsi="Arial" w:cs="Arial"/>
          <w:sz w:val="28"/>
          <w:szCs w:val="28"/>
        </w:rPr>
        <w:t>”</w:t>
      </w:r>
      <w:r w:rsidR="000473AF" w:rsidRPr="00D03B53">
        <w:rPr>
          <w:rFonts w:ascii="Arial" w:hAnsi="Arial" w:cs="Arial"/>
          <w:sz w:val="28"/>
          <w:szCs w:val="28"/>
        </w:rPr>
        <w:t xml:space="preserve"> dropdown menu to</w:t>
      </w:r>
      <w:r w:rsidR="000E64D3" w:rsidRPr="00D03B53">
        <w:rPr>
          <w:rFonts w:ascii="Arial" w:hAnsi="Arial" w:cs="Arial"/>
          <w:sz w:val="28"/>
          <w:szCs w:val="28"/>
        </w:rPr>
        <w:t xml:space="preserve"> select the correct period (Fiscal Year and Quarter)</w:t>
      </w:r>
      <w:r w:rsidR="00D85A60">
        <w:rPr>
          <w:rFonts w:ascii="Arial" w:hAnsi="Arial" w:cs="Arial"/>
          <w:sz w:val="28"/>
          <w:szCs w:val="28"/>
        </w:rPr>
        <w:t>. To finalize selections, click on “</w:t>
      </w:r>
      <w:r w:rsidR="00D85A60" w:rsidRPr="00E03B75">
        <w:rPr>
          <w:rFonts w:ascii="Arial" w:hAnsi="Arial" w:cs="Arial"/>
          <w:b/>
          <w:bCs/>
          <w:sz w:val="28"/>
          <w:szCs w:val="28"/>
        </w:rPr>
        <w:t>Create</w:t>
      </w:r>
      <w:r w:rsidR="00D85A60">
        <w:rPr>
          <w:rFonts w:ascii="Arial" w:hAnsi="Arial" w:cs="Arial"/>
          <w:sz w:val="28"/>
          <w:szCs w:val="28"/>
        </w:rPr>
        <w:t>”</w:t>
      </w:r>
      <w:r w:rsidR="000E64D3" w:rsidRPr="00D03B53">
        <w:rPr>
          <w:rFonts w:ascii="Arial" w:hAnsi="Arial" w:cs="Arial"/>
          <w:sz w:val="28"/>
          <w:szCs w:val="28"/>
        </w:rPr>
        <w:t>.</w:t>
      </w:r>
    </w:p>
    <w:p w14:paraId="6B9BCDAE" w14:textId="039194E9" w:rsidR="00D85A60" w:rsidRDefault="00B04E53" w:rsidP="006C08E4">
      <w:pPr>
        <w:pStyle w:val="NormalWeb"/>
        <w:spacing w:before="0" w:beforeAutospacing="0" w:after="0" w:afterAutospacing="0"/>
        <w:ind w:left="720"/>
        <w:rPr>
          <w:rFonts w:ascii="Arial" w:hAnsi="Arial" w:cs="Arial"/>
          <w:sz w:val="28"/>
          <w:szCs w:val="28"/>
        </w:rPr>
      </w:pPr>
      <w:r>
        <w:rPr>
          <w:noProof/>
        </w:rPr>
        <w:drawing>
          <wp:anchor distT="0" distB="0" distL="114300" distR="114300" simplePos="0" relativeHeight="251662336" behindDoc="1" locked="0" layoutInCell="1" allowOverlap="1" wp14:anchorId="027878BA" wp14:editId="6EA06E2F">
            <wp:simplePos x="0" y="0"/>
            <wp:positionH relativeFrom="column">
              <wp:posOffset>3937000</wp:posOffset>
            </wp:positionH>
            <wp:positionV relativeFrom="paragraph">
              <wp:posOffset>187960</wp:posOffset>
            </wp:positionV>
            <wp:extent cx="3537585" cy="2819400"/>
            <wp:effectExtent l="0" t="0" r="0" b="0"/>
            <wp:wrapTight wrapText="bothSides">
              <wp:wrapPolygon edited="0">
                <wp:start x="0" y="0"/>
                <wp:lineTo x="0" y="21454"/>
                <wp:lineTo x="21519" y="21454"/>
                <wp:lineTo x="21519" y="0"/>
                <wp:lineTo x="0" y="0"/>
              </wp:wrapPolygon>
            </wp:wrapTight>
            <wp:docPr id="4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9711" t="9091" r="3912"/>
                    <a:stretch>
                      <a:fillRect/>
                    </a:stretch>
                  </pic:blipFill>
                  <pic:spPr bwMode="auto">
                    <a:xfrm>
                      <a:off x="0" y="0"/>
                      <a:ext cx="353758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E6CA5" w14:textId="06DA50C4" w:rsidR="00D85A60" w:rsidRDefault="00B04E53" w:rsidP="00D32BC3">
      <w:pPr>
        <w:pStyle w:val="NormalWeb"/>
        <w:spacing w:before="0" w:beforeAutospacing="0" w:after="0" w:afterAutospacing="0"/>
        <w:rPr>
          <w:rFonts w:ascii="Arial" w:hAnsi="Arial" w:cs="Arial"/>
          <w:sz w:val="28"/>
          <w:szCs w:val="28"/>
        </w:rPr>
      </w:pPr>
      <w:r>
        <w:rPr>
          <w:noProof/>
        </w:rPr>
        <mc:AlternateContent>
          <mc:Choice Requires="wps">
            <w:drawing>
              <wp:anchor distT="0" distB="0" distL="114300" distR="114300" simplePos="0" relativeHeight="251660288" behindDoc="0" locked="0" layoutInCell="1" allowOverlap="1" wp14:anchorId="62BC2606" wp14:editId="1BB003D4">
                <wp:simplePos x="0" y="0"/>
                <wp:positionH relativeFrom="column">
                  <wp:posOffset>22860</wp:posOffset>
                </wp:positionH>
                <wp:positionV relativeFrom="paragraph">
                  <wp:posOffset>2178050</wp:posOffset>
                </wp:positionV>
                <wp:extent cx="581660" cy="182245"/>
                <wp:effectExtent l="0" t="0" r="8890" b="8255"/>
                <wp:wrapNone/>
                <wp:docPr id="46" name="Oval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182245"/>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8CFE96" id="Oval 46" o:spid="_x0000_s1026" alt="&quot;&quot;" style="position:absolute;margin-left:1.8pt;margin-top:171.5pt;width:45.8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" fillcolor="black" strokeweight=".5mm">
                <v:fill opacity="3341f"/>
                <v:stroke joinstyle="miter"/>
                <v:path arrowok="t"/>
              </v:oval>
            </w:pict>
          </mc:Fallback>
        </mc:AlternateContent>
      </w:r>
      <w:r>
        <w:rPr>
          <w:noProof/>
        </w:rPr>
        <mc:AlternateContent>
          <mc:Choice Requires="wps">
            <w:drawing>
              <wp:anchor distT="0" distB="0" distL="114300" distR="114300" simplePos="0" relativeHeight="251657216" behindDoc="0" locked="0" layoutInCell="1" allowOverlap="1" wp14:anchorId="670BA5B2" wp14:editId="4A8F8E24">
                <wp:simplePos x="0" y="0"/>
                <wp:positionH relativeFrom="column">
                  <wp:posOffset>708025</wp:posOffset>
                </wp:positionH>
                <wp:positionV relativeFrom="paragraph">
                  <wp:posOffset>1266190</wp:posOffset>
                </wp:positionV>
                <wp:extent cx="2202815" cy="180340"/>
                <wp:effectExtent l="0" t="0" r="6985" b="0"/>
                <wp:wrapNone/>
                <wp:docPr id="45" name="Oval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18034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FC142" id="Oval 45" o:spid="_x0000_s1026" alt="&quot;&quot;" style="position:absolute;margin-left:55.75pt;margin-top:99.7pt;width:173.45pt;height:1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" fillcolor="black" strokeweight=".5mm">
                <v:fill opacity="3341f"/>
                <v:stroke joinstyle="miter"/>
                <v:path arrowok="t"/>
              </v:oval>
            </w:pict>
          </mc:Fallback>
        </mc:AlternateContent>
      </w:r>
      <w:r>
        <w:rPr>
          <w:noProof/>
        </w:rPr>
        <mc:AlternateContent>
          <mc:Choice Requires="wps">
            <w:drawing>
              <wp:anchor distT="0" distB="0" distL="114300" distR="114300" simplePos="0" relativeHeight="251656192" behindDoc="0" locked="0" layoutInCell="1" allowOverlap="1" wp14:anchorId="44E095A0" wp14:editId="004CE8C7">
                <wp:simplePos x="0" y="0"/>
                <wp:positionH relativeFrom="column">
                  <wp:posOffset>604520</wp:posOffset>
                </wp:positionH>
                <wp:positionV relativeFrom="paragraph">
                  <wp:posOffset>1005205</wp:posOffset>
                </wp:positionV>
                <wp:extent cx="2435860" cy="197485"/>
                <wp:effectExtent l="0" t="0" r="2540" b="0"/>
                <wp:wrapNone/>
                <wp:docPr id="44" name="Oval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5860" cy="197485"/>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13F46" id="Oval 44" o:spid="_x0000_s1026" alt="&quot;&quot;" style="position:absolute;margin-left:47.6pt;margin-top:79.15pt;width:191.8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" fillcolor="black" strokeweight=".5mm">
                <v:fill opacity="3341f"/>
                <v:stroke joinstyle="miter"/>
                <v:path arrowok="t"/>
              </v:oval>
            </w:pict>
          </mc:Fallback>
        </mc:AlternateContent>
      </w:r>
      <w:r>
        <w:rPr>
          <w:rFonts w:ascii="Arial" w:hAnsi="Arial" w:cs="Arial"/>
          <w:noProof/>
          <w:sz w:val="28"/>
          <w:szCs w:val="28"/>
        </w:rPr>
        <w:drawing>
          <wp:inline distT="0" distB="0" distL="0" distR="0" wp14:anchorId="1842F78F" wp14:editId="7E034715">
            <wp:extent cx="3524250" cy="2819400"/>
            <wp:effectExtent l="0" t="0" r="0" b="0"/>
            <wp:docPr id="8" name="Picture 8" descr="Picture of Quarterly Report section, where the program activity report to be created is iden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Quarterly Report section, where the program activity report to be created is identified.&#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819400"/>
                    </a:xfrm>
                    <a:prstGeom prst="rect">
                      <a:avLst/>
                    </a:prstGeom>
                    <a:noFill/>
                    <a:ln>
                      <a:noFill/>
                    </a:ln>
                  </pic:spPr>
                </pic:pic>
              </a:graphicData>
            </a:graphic>
          </wp:inline>
        </w:drawing>
      </w:r>
    </w:p>
    <w:p w14:paraId="370AC717" w14:textId="77777777" w:rsidR="004310D3" w:rsidRDefault="004310D3" w:rsidP="001C7ED3">
      <w:pPr>
        <w:pStyle w:val="NormalWeb"/>
        <w:spacing w:before="0" w:beforeAutospacing="0" w:after="0" w:afterAutospacing="0"/>
        <w:rPr>
          <w:rFonts w:ascii="Arial" w:hAnsi="Arial" w:cs="Arial"/>
          <w:sz w:val="28"/>
          <w:szCs w:val="28"/>
        </w:rPr>
      </w:pPr>
    </w:p>
    <w:p w14:paraId="33848C55" w14:textId="77777777" w:rsidR="0074133C" w:rsidRDefault="00B9705D" w:rsidP="001C7ED3">
      <w:pPr>
        <w:pStyle w:val="NormalWeb"/>
        <w:spacing w:before="0" w:beforeAutospacing="0" w:after="0" w:afterAutospacing="0"/>
        <w:rPr>
          <w:rFonts w:ascii="Arial" w:hAnsi="Arial" w:cs="Arial"/>
          <w:sz w:val="28"/>
          <w:szCs w:val="28"/>
        </w:rPr>
      </w:pPr>
      <w:r w:rsidRPr="00D03B53">
        <w:rPr>
          <w:rFonts w:ascii="Arial" w:hAnsi="Arial" w:cs="Arial"/>
          <w:sz w:val="28"/>
          <w:szCs w:val="28"/>
        </w:rPr>
        <w:t xml:space="preserve">After </w:t>
      </w:r>
      <w:r w:rsidR="009C6F98" w:rsidRPr="00D03B53">
        <w:rPr>
          <w:rFonts w:ascii="Arial" w:hAnsi="Arial" w:cs="Arial"/>
          <w:sz w:val="28"/>
          <w:szCs w:val="28"/>
        </w:rPr>
        <w:t>creating</w:t>
      </w:r>
      <w:r w:rsidRPr="00D03B53">
        <w:rPr>
          <w:rFonts w:ascii="Arial" w:hAnsi="Arial" w:cs="Arial"/>
          <w:sz w:val="28"/>
          <w:szCs w:val="28"/>
        </w:rPr>
        <w:t xml:space="preserve"> the form (see below for how to complete speci</w:t>
      </w:r>
      <w:r w:rsidR="00C358E7" w:rsidRPr="00D03B53">
        <w:rPr>
          <w:rFonts w:ascii="Arial" w:hAnsi="Arial" w:cs="Arial"/>
          <w:sz w:val="28"/>
          <w:szCs w:val="28"/>
        </w:rPr>
        <w:t>fic forms)</w:t>
      </w:r>
      <w:r w:rsidR="00DA2B76" w:rsidRPr="00D03B53">
        <w:rPr>
          <w:rFonts w:ascii="Arial" w:hAnsi="Arial" w:cs="Arial"/>
          <w:sz w:val="28"/>
          <w:szCs w:val="28"/>
        </w:rPr>
        <w:t>,</w:t>
      </w:r>
      <w:r w:rsidR="00C358E7" w:rsidRPr="00D03B53">
        <w:rPr>
          <w:rFonts w:ascii="Arial" w:hAnsi="Arial" w:cs="Arial"/>
          <w:sz w:val="28"/>
          <w:szCs w:val="28"/>
        </w:rPr>
        <w:t xml:space="preserve"> you may</w:t>
      </w:r>
      <w:r w:rsidR="00A62B9C">
        <w:rPr>
          <w:rFonts w:ascii="Arial" w:hAnsi="Arial" w:cs="Arial"/>
          <w:sz w:val="28"/>
          <w:szCs w:val="28"/>
        </w:rPr>
        <w:t xml:space="preserve"> select</w:t>
      </w:r>
      <w:r w:rsidR="00C358E7" w:rsidRPr="00D03B53">
        <w:rPr>
          <w:rFonts w:ascii="Arial" w:hAnsi="Arial" w:cs="Arial"/>
          <w:sz w:val="28"/>
          <w:szCs w:val="28"/>
        </w:rPr>
        <w:t xml:space="preserve"> </w:t>
      </w:r>
      <w:r w:rsidR="00A62B9C">
        <w:rPr>
          <w:rFonts w:ascii="Arial" w:hAnsi="Arial" w:cs="Arial"/>
          <w:sz w:val="28"/>
          <w:szCs w:val="28"/>
        </w:rPr>
        <w:t>“</w:t>
      </w:r>
      <w:r w:rsidR="00A62B9C" w:rsidRPr="00A62B9C">
        <w:rPr>
          <w:rFonts w:ascii="Arial" w:hAnsi="Arial" w:cs="Arial"/>
          <w:b/>
          <w:bCs/>
          <w:sz w:val="28"/>
          <w:szCs w:val="28"/>
        </w:rPr>
        <w:t>Save My Responses (Do not submit yet)</w:t>
      </w:r>
      <w:r w:rsidR="00A62B9C">
        <w:rPr>
          <w:rFonts w:ascii="Arial" w:hAnsi="Arial" w:cs="Arial"/>
          <w:sz w:val="28"/>
          <w:szCs w:val="28"/>
        </w:rPr>
        <w:t>”</w:t>
      </w:r>
      <w:r w:rsidR="00C358E7" w:rsidRPr="00D03B53">
        <w:rPr>
          <w:rFonts w:ascii="Arial" w:hAnsi="Arial" w:cs="Arial"/>
          <w:sz w:val="28"/>
          <w:szCs w:val="28"/>
        </w:rPr>
        <w:t xml:space="preserve"> </w:t>
      </w:r>
      <w:r w:rsidR="00B96292" w:rsidRPr="00D03B53">
        <w:rPr>
          <w:rFonts w:ascii="Arial" w:hAnsi="Arial" w:cs="Arial"/>
          <w:sz w:val="28"/>
          <w:szCs w:val="28"/>
        </w:rPr>
        <w:t>and</w:t>
      </w:r>
      <w:r w:rsidR="00C358E7" w:rsidRPr="00D03B53">
        <w:rPr>
          <w:rFonts w:ascii="Arial" w:hAnsi="Arial" w:cs="Arial"/>
          <w:sz w:val="28"/>
          <w:szCs w:val="28"/>
        </w:rPr>
        <w:t xml:space="preserve"> return to it at another time. </w:t>
      </w:r>
      <w:r w:rsidR="0024558C" w:rsidRPr="00D03B53">
        <w:rPr>
          <w:rFonts w:ascii="Arial" w:hAnsi="Arial" w:cs="Arial"/>
          <w:sz w:val="28"/>
          <w:szCs w:val="28"/>
        </w:rPr>
        <w:t>S</w:t>
      </w:r>
      <w:r w:rsidR="00A62B9C">
        <w:rPr>
          <w:rFonts w:ascii="Arial" w:hAnsi="Arial" w:cs="Arial"/>
          <w:sz w:val="28"/>
          <w:szCs w:val="28"/>
        </w:rPr>
        <w:t>ave</w:t>
      </w:r>
      <w:r w:rsidR="0024558C" w:rsidRPr="00D03B53">
        <w:rPr>
          <w:rFonts w:ascii="Arial" w:hAnsi="Arial" w:cs="Arial"/>
          <w:sz w:val="28"/>
          <w:szCs w:val="28"/>
        </w:rPr>
        <w:t xml:space="preserve"> often. </w:t>
      </w:r>
      <w:r w:rsidR="0074133C" w:rsidRPr="00D03B53">
        <w:rPr>
          <w:rFonts w:ascii="Arial" w:hAnsi="Arial" w:cs="Arial"/>
          <w:sz w:val="28"/>
          <w:szCs w:val="28"/>
        </w:rPr>
        <w:t>When all work on the form is finished, with no more edits needed,</w:t>
      </w:r>
      <w:r w:rsidR="00A62B9C">
        <w:rPr>
          <w:rFonts w:ascii="Arial" w:hAnsi="Arial" w:cs="Arial"/>
          <w:sz w:val="28"/>
          <w:szCs w:val="28"/>
        </w:rPr>
        <w:t xml:space="preserve"> save</w:t>
      </w:r>
      <w:r w:rsidR="0074133C" w:rsidRPr="00D03B53">
        <w:rPr>
          <w:rFonts w:ascii="Arial" w:hAnsi="Arial" w:cs="Arial"/>
          <w:sz w:val="28"/>
          <w:szCs w:val="28"/>
        </w:rPr>
        <w:t xml:space="preserve"> and </w:t>
      </w:r>
      <w:r w:rsidR="00A6393D">
        <w:rPr>
          <w:rFonts w:ascii="Arial" w:hAnsi="Arial" w:cs="Arial"/>
          <w:sz w:val="28"/>
          <w:szCs w:val="28"/>
        </w:rPr>
        <w:t>“</w:t>
      </w:r>
      <w:r w:rsidR="0074133C" w:rsidRPr="00A6393D">
        <w:rPr>
          <w:rFonts w:ascii="Arial" w:hAnsi="Arial" w:cs="Arial"/>
          <w:b/>
          <w:bCs/>
          <w:sz w:val="28"/>
          <w:szCs w:val="28"/>
        </w:rPr>
        <w:t>SUBMIT</w:t>
      </w:r>
      <w:r w:rsidR="00A6393D" w:rsidRPr="00A6393D">
        <w:rPr>
          <w:rFonts w:ascii="Arial" w:hAnsi="Arial" w:cs="Arial"/>
          <w:b/>
          <w:bCs/>
          <w:sz w:val="28"/>
          <w:szCs w:val="28"/>
        </w:rPr>
        <w:t>…</w:t>
      </w:r>
      <w:r w:rsidR="00A6393D">
        <w:rPr>
          <w:rFonts w:ascii="Arial" w:hAnsi="Arial" w:cs="Arial"/>
          <w:sz w:val="28"/>
          <w:szCs w:val="28"/>
        </w:rPr>
        <w:t>”</w:t>
      </w:r>
      <w:r w:rsidR="0074133C" w:rsidRPr="00D03B53">
        <w:rPr>
          <w:rFonts w:ascii="Arial" w:hAnsi="Arial" w:cs="Arial"/>
          <w:sz w:val="28"/>
          <w:szCs w:val="28"/>
        </w:rPr>
        <w:t xml:space="preserve"> the form.</w:t>
      </w:r>
      <w:r w:rsidR="00A62B9C">
        <w:rPr>
          <w:rFonts w:ascii="Arial" w:hAnsi="Arial" w:cs="Arial"/>
          <w:sz w:val="28"/>
          <w:szCs w:val="28"/>
        </w:rPr>
        <w:t xml:space="preserve"> </w:t>
      </w:r>
      <w:r w:rsidR="00A6393D">
        <w:rPr>
          <w:rFonts w:ascii="Arial" w:hAnsi="Arial" w:cs="Arial"/>
          <w:sz w:val="28"/>
          <w:szCs w:val="28"/>
        </w:rPr>
        <w:t>To work on other reports, use the “</w:t>
      </w:r>
      <w:r w:rsidR="00A6393D" w:rsidRPr="00A6393D">
        <w:rPr>
          <w:rFonts w:ascii="Arial" w:hAnsi="Arial" w:cs="Arial"/>
          <w:b/>
          <w:bCs/>
          <w:sz w:val="28"/>
          <w:szCs w:val="28"/>
        </w:rPr>
        <w:t>Return to Quarterly Reports</w:t>
      </w:r>
      <w:r w:rsidR="00A6393D">
        <w:rPr>
          <w:rFonts w:ascii="Arial" w:hAnsi="Arial" w:cs="Arial"/>
          <w:sz w:val="28"/>
          <w:szCs w:val="28"/>
        </w:rPr>
        <w:t xml:space="preserve">” button. </w:t>
      </w:r>
    </w:p>
    <w:p w14:paraId="7F085D96" w14:textId="0AFB6110" w:rsidR="00F551AA" w:rsidRPr="00D03B53" w:rsidRDefault="00B04E53" w:rsidP="001C7ED3">
      <w:pPr>
        <w:pStyle w:val="NormalWeb"/>
        <w:spacing w:before="0" w:beforeAutospacing="0" w:after="0" w:afterAutospacing="0"/>
        <w:rPr>
          <w:rFonts w:ascii="Arial" w:hAnsi="Arial" w:cs="Arial"/>
          <w:sz w:val="28"/>
          <w:szCs w:val="28"/>
        </w:rPr>
      </w:pPr>
      <w:r>
        <w:rPr>
          <w:noProof/>
        </w:rPr>
        <mc:AlternateContent>
          <mc:Choice Requires="wps">
            <w:drawing>
              <wp:anchor distT="0" distB="0" distL="114300" distR="114300" simplePos="0" relativeHeight="251654144" behindDoc="0" locked="0" layoutInCell="1" allowOverlap="1" wp14:anchorId="76D8ED8B" wp14:editId="218ACAC6">
                <wp:simplePos x="0" y="0"/>
                <wp:positionH relativeFrom="column">
                  <wp:posOffset>2964180</wp:posOffset>
                </wp:positionH>
                <wp:positionV relativeFrom="paragraph">
                  <wp:posOffset>188595</wp:posOffset>
                </wp:positionV>
                <wp:extent cx="2560320" cy="327660"/>
                <wp:effectExtent l="0" t="0" r="0" b="0"/>
                <wp:wrapNone/>
                <wp:docPr id="43" name="Oval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32766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918B2" id="Oval 43" o:spid="_x0000_s1026" alt="&quot;&quot;" style="position:absolute;margin-left:233.4pt;margin-top:14.85pt;width:201.6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" fillcolor="black" strokeweight=".5mm">
                <v:fill opacity="3341f"/>
                <v:stroke joinstyle="miter"/>
                <v:path arrowok="t"/>
              </v:oval>
            </w:pict>
          </mc:Fallback>
        </mc:AlternateContent>
      </w:r>
      <w:r>
        <w:rPr>
          <w:noProof/>
        </w:rPr>
        <mc:AlternateContent>
          <mc:Choice Requires="wps">
            <w:drawing>
              <wp:anchor distT="0" distB="0" distL="114300" distR="114300" simplePos="0" relativeHeight="251648000" behindDoc="0" locked="0" layoutInCell="1" allowOverlap="1" wp14:anchorId="7B1DE634" wp14:editId="6491D569">
                <wp:simplePos x="0" y="0"/>
                <wp:positionH relativeFrom="column">
                  <wp:posOffset>906780</wp:posOffset>
                </wp:positionH>
                <wp:positionV relativeFrom="paragraph">
                  <wp:posOffset>173355</wp:posOffset>
                </wp:positionV>
                <wp:extent cx="2011680" cy="320040"/>
                <wp:effectExtent l="0" t="0" r="7620" b="3810"/>
                <wp:wrapNone/>
                <wp:docPr id="42" name="Oval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32004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A4F8718" id="Oval 42" o:spid="_x0000_s1026" alt="&quot;&quot;" style="position:absolute;margin-left:71.4pt;margin-top:13.65pt;width:158.4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" fillcolor="black" strokeweight=".5mm">
                <v:fill opacity="3341f"/>
                <v:stroke joinstyle="miter"/>
                <v:path arrowok="t"/>
              </v:oval>
            </w:pict>
          </mc:Fallback>
        </mc:AlternateContent>
      </w:r>
    </w:p>
    <w:p w14:paraId="7EFB32FB" w14:textId="1AD7243E" w:rsidR="00395079" w:rsidRDefault="00B04E53" w:rsidP="00F551AA">
      <w:pPr>
        <w:pStyle w:val="NormalWeb"/>
        <w:spacing w:before="0" w:beforeAutospacing="0" w:after="0" w:afterAutospacing="0"/>
        <w:jc w:val="center"/>
        <w:rPr>
          <w:rFonts w:ascii="Arial" w:hAnsi="Arial" w:cs="Arial"/>
          <w:sz w:val="28"/>
          <w:szCs w:val="28"/>
        </w:rPr>
      </w:pPr>
      <w:r>
        <w:rPr>
          <w:noProof/>
        </w:rPr>
        <mc:AlternateContent>
          <mc:Choice Requires="wps">
            <w:drawing>
              <wp:anchor distT="0" distB="0" distL="114300" distR="114300" simplePos="0" relativeHeight="251658240" behindDoc="0" locked="0" layoutInCell="1" allowOverlap="1" wp14:anchorId="45154AB5" wp14:editId="49B5104F">
                <wp:simplePos x="0" y="0"/>
                <wp:positionH relativeFrom="column">
                  <wp:posOffset>889000</wp:posOffset>
                </wp:positionH>
                <wp:positionV relativeFrom="paragraph">
                  <wp:posOffset>494030</wp:posOffset>
                </wp:positionV>
                <wp:extent cx="1463040" cy="182880"/>
                <wp:effectExtent l="0" t="0" r="3810" b="7620"/>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8288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192A0F" id="Oval 41" o:spid="_x0000_s1026" alt="&quot;&quot;" style="position:absolute;margin-left:70pt;margin-top:38.9pt;width:115.2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" fillcolor="black" strokeweight=".5mm">
                <v:fill opacity="3341f"/>
                <v:stroke joinstyle="miter"/>
                <v:path arrowok="t"/>
              </v:oval>
            </w:pict>
          </mc:Fallback>
        </mc:AlternateContent>
      </w:r>
      <w:r>
        <w:rPr>
          <w:rFonts w:ascii="Arial" w:hAnsi="Arial" w:cs="Arial"/>
          <w:noProof/>
          <w:sz w:val="28"/>
          <w:szCs w:val="28"/>
        </w:rPr>
        <w:drawing>
          <wp:inline distT="0" distB="0" distL="0" distR="0" wp14:anchorId="5C1FE5DD" wp14:editId="5B487A91">
            <wp:extent cx="6508750" cy="1219200"/>
            <wp:effectExtent l="0" t="0" r="0" b="0"/>
            <wp:docPr id="9" name="Picture 9" descr="Picture of panel from Quarterly Reports section in which the agency user may select an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panel from Quarterly Reports section in which the agency user may select an action.&#10;"/>
                    <pic:cNvPicPr>
                      <a:picLocks noChangeAspect="1" noChangeArrowheads="1"/>
                    </pic:cNvPicPr>
                  </pic:nvPicPr>
                  <pic:blipFill>
                    <a:blip r:embed="rId20">
                      <a:extLst>
                        <a:ext uri="{28A0092B-C50C-407E-A947-70E740481C1C}">
                          <a14:useLocalDpi xmlns:a14="http://schemas.microsoft.com/office/drawing/2010/main" val="0"/>
                        </a:ext>
                      </a:extLst>
                    </a:blip>
                    <a:srcRect l="18999" t="42284" r="801" b="35184"/>
                    <a:stretch>
                      <a:fillRect/>
                    </a:stretch>
                  </pic:blipFill>
                  <pic:spPr bwMode="auto">
                    <a:xfrm>
                      <a:off x="0" y="0"/>
                      <a:ext cx="6508750" cy="1219200"/>
                    </a:xfrm>
                    <a:prstGeom prst="rect">
                      <a:avLst/>
                    </a:prstGeom>
                    <a:noFill/>
                    <a:ln>
                      <a:noFill/>
                    </a:ln>
                  </pic:spPr>
                </pic:pic>
              </a:graphicData>
            </a:graphic>
          </wp:inline>
        </w:drawing>
      </w:r>
    </w:p>
    <w:p w14:paraId="05DFD22E" w14:textId="77777777" w:rsidR="004310D3" w:rsidRDefault="004310D3" w:rsidP="001C7ED3">
      <w:pPr>
        <w:pStyle w:val="NormalWeb"/>
        <w:spacing w:before="0" w:beforeAutospacing="0" w:after="0" w:afterAutospacing="0"/>
        <w:rPr>
          <w:rFonts w:ascii="Arial" w:hAnsi="Arial" w:cs="Arial"/>
          <w:sz w:val="28"/>
          <w:szCs w:val="28"/>
        </w:rPr>
      </w:pPr>
    </w:p>
    <w:p w14:paraId="768EE016" w14:textId="77777777" w:rsidR="00E73C33" w:rsidRPr="0016472D" w:rsidRDefault="00A6393D" w:rsidP="0016472D">
      <w:pPr>
        <w:pStyle w:val="NormalWeb"/>
        <w:spacing w:before="0" w:beforeAutospacing="0" w:after="0" w:afterAutospacing="0"/>
        <w:rPr>
          <w:rFonts w:ascii="Arial" w:hAnsi="Arial" w:cs="Arial"/>
          <w:sz w:val="28"/>
          <w:szCs w:val="28"/>
        </w:rPr>
      </w:pPr>
      <w:r w:rsidRPr="00D03B53">
        <w:rPr>
          <w:rFonts w:ascii="Arial" w:hAnsi="Arial" w:cs="Arial"/>
          <w:sz w:val="28"/>
          <w:szCs w:val="28"/>
        </w:rPr>
        <w:lastRenderedPageBreak/>
        <w:t xml:space="preserve">Repeat the </w:t>
      </w:r>
      <w:r w:rsidR="004310D3" w:rsidRPr="004310D3">
        <w:rPr>
          <w:rFonts w:ascii="Arial" w:hAnsi="Arial" w:cs="Arial"/>
          <w:b/>
          <w:bCs/>
          <w:sz w:val="28"/>
          <w:szCs w:val="28"/>
        </w:rPr>
        <w:t>Create</w:t>
      </w:r>
      <w:r w:rsidRPr="00D03B53">
        <w:rPr>
          <w:rFonts w:ascii="Arial" w:hAnsi="Arial" w:cs="Arial"/>
          <w:sz w:val="28"/>
          <w:szCs w:val="28"/>
        </w:rPr>
        <w:t xml:space="preserve">, complete, </w:t>
      </w:r>
      <w:r w:rsidRPr="004310D3">
        <w:rPr>
          <w:rFonts w:ascii="Arial" w:hAnsi="Arial" w:cs="Arial"/>
          <w:b/>
          <w:bCs/>
          <w:sz w:val="28"/>
          <w:szCs w:val="28"/>
        </w:rPr>
        <w:t>S</w:t>
      </w:r>
      <w:r w:rsidR="004310D3" w:rsidRPr="004310D3">
        <w:rPr>
          <w:rFonts w:ascii="Arial" w:hAnsi="Arial" w:cs="Arial"/>
          <w:b/>
          <w:bCs/>
          <w:sz w:val="28"/>
          <w:szCs w:val="28"/>
        </w:rPr>
        <w:t>ave</w:t>
      </w:r>
      <w:r w:rsidR="004D2BB7">
        <w:rPr>
          <w:rFonts w:ascii="Arial" w:hAnsi="Arial" w:cs="Arial"/>
          <w:sz w:val="28"/>
          <w:szCs w:val="28"/>
        </w:rPr>
        <w:t>,</w:t>
      </w:r>
      <w:r w:rsidRPr="00D03B53">
        <w:rPr>
          <w:rFonts w:ascii="Arial" w:hAnsi="Arial" w:cs="Arial"/>
          <w:sz w:val="28"/>
          <w:szCs w:val="28"/>
        </w:rPr>
        <w:t xml:space="preserve"> and </w:t>
      </w:r>
      <w:r w:rsidRPr="004310D3">
        <w:rPr>
          <w:rFonts w:ascii="Arial" w:hAnsi="Arial" w:cs="Arial"/>
          <w:b/>
          <w:bCs/>
          <w:sz w:val="28"/>
          <w:szCs w:val="28"/>
        </w:rPr>
        <w:t>S</w:t>
      </w:r>
      <w:r w:rsidR="004310D3">
        <w:rPr>
          <w:rFonts w:ascii="Arial" w:hAnsi="Arial" w:cs="Arial"/>
          <w:b/>
          <w:bCs/>
          <w:sz w:val="28"/>
          <w:szCs w:val="28"/>
        </w:rPr>
        <w:t>UBMIT</w:t>
      </w:r>
      <w:r w:rsidRPr="00D03B53">
        <w:rPr>
          <w:rFonts w:ascii="Arial" w:hAnsi="Arial" w:cs="Arial"/>
          <w:sz w:val="28"/>
          <w:szCs w:val="28"/>
        </w:rPr>
        <w:t xml:space="preserve"> process for each required form.</w:t>
      </w:r>
      <w:r w:rsidR="00F905D4">
        <w:rPr>
          <w:rFonts w:ascii="Arial" w:hAnsi="Arial" w:cs="Arial"/>
          <w:sz w:val="28"/>
          <w:szCs w:val="28"/>
        </w:rPr>
        <w:t xml:space="preserve"> Forms may be deleted prior to submission using</w:t>
      </w:r>
      <w:r w:rsidR="0016472D">
        <w:rPr>
          <w:rFonts w:ascii="Arial" w:hAnsi="Arial" w:cs="Arial"/>
          <w:sz w:val="28"/>
          <w:szCs w:val="28"/>
        </w:rPr>
        <w:t xml:space="preserve"> the</w:t>
      </w:r>
      <w:r w:rsidR="00F905D4">
        <w:rPr>
          <w:rFonts w:ascii="Arial" w:hAnsi="Arial" w:cs="Arial"/>
          <w:sz w:val="28"/>
          <w:szCs w:val="28"/>
        </w:rPr>
        <w:t xml:space="preserve"> </w:t>
      </w:r>
      <w:r w:rsidR="0016472D">
        <w:rPr>
          <w:rFonts w:ascii="Arial" w:hAnsi="Arial" w:cs="Arial"/>
          <w:sz w:val="28"/>
          <w:szCs w:val="28"/>
        </w:rPr>
        <w:t>“</w:t>
      </w:r>
      <w:r w:rsidR="00F905D4" w:rsidRPr="0016472D">
        <w:rPr>
          <w:rFonts w:ascii="Arial" w:hAnsi="Arial" w:cs="Arial"/>
          <w:b/>
          <w:bCs/>
          <w:sz w:val="28"/>
          <w:szCs w:val="28"/>
        </w:rPr>
        <w:t>Delete</w:t>
      </w:r>
      <w:r w:rsidR="0016472D">
        <w:rPr>
          <w:rFonts w:ascii="Arial" w:hAnsi="Arial" w:cs="Arial"/>
          <w:sz w:val="28"/>
          <w:szCs w:val="28"/>
        </w:rPr>
        <w:t>”</w:t>
      </w:r>
      <w:r w:rsidR="00F905D4">
        <w:rPr>
          <w:rFonts w:ascii="Arial" w:hAnsi="Arial" w:cs="Arial"/>
          <w:sz w:val="28"/>
          <w:szCs w:val="28"/>
        </w:rPr>
        <w:t xml:space="preserve"> button on the right side of the form</w:t>
      </w:r>
      <w:r w:rsidR="0016472D">
        <w:rPr>
          <w:rFonts w:ascii="Arial" w:hAnsi="Arial" w:cs="Arial"/>
          <w:sz w:val="28"/>
          <w:szCs w:val="28"/>
        </w:rPr>
        <w:t xml:space="preserve">. </w:t>
      </w:r>
      <w:r w:rsidR="00817184" w:rsidRPr="00D03B53">
        <w:rPr>
          <w:rFonts w:ascii="Arial" w:hAnsi="Arial" w:cs="Arial"/>
          <w:sz w:val="28"/>
          <w:szCs w:val="28"/>
        </w:rPr>
        <w:t>To vi</w:t>
      </w:r>
      <w:r w:rsidR="0024558C" w:rsidRPr="00D03B53">
        <w:rPr>
          <w:rFonts w:ascii="Arial" w:hAnsi="Arial" w:cs="Arial"/>
          <w:sz w:val="28"/>
          <w:szCs w:val="28"/>
        </w:rPr>
        <w:t>ew, edit</w:t>
      </w:r>
      <w:r w:rsidR="001437B5" w:rsidRPr="00D03B53">
        <w:rPr>
          <w:rFonts w:ascii="Arial" w:hAnsi="Arial" w:cs="Arial"/>
          <w:sz w:val="28"/>
          <w:szCs w:val="28"/>
        </w:rPr>
        <w:t>,</w:t>
      </w:r>
      <w:r w:rsidR="0024558C" w:rsidRPr="00D03B53">
        <w:rPr>
          <w:rFonts w:ascii="Arial" w:hAnsi="Arial" w:cs="Arial"/>
          <w:sz w:val="28"/>
          <w:szCs w:val="28"/>
        </w:rPr>
        <w:t xml:space="preserve"> or print existing reports</w:t>
      </w:r>
      <w:r w:rsidR="00817184" w:rsidRPr="00D03B53">
        <w:rPr>
          <w:rFonts w:ascii="Arial" w:hAnsi="Arial" w:cs="Arial"/>
          <w:sz w:val="28"/>
          <w:szCs w:val="28"/>
        </w:rPr>
        <w:t xml:space="preserve">, </w:t>
      </w:r>
      <w:r w:rsidR="00265D46" w:rsidRPr="00D03B53">
        <w:rPr>
          <w:rFonts w:ascii="Arial" w:hAnsi="Arial" w:cs="Arial"/>
          <w:sz w:val="28"/>
          <w:szCs w:val="28"/>
        </w:rPr>
        <w:t>from the “</w:t>
      </w:r>
      <w:r w:rsidR="00265D46" w:rsidRPr="004310D3">
        <w:rPr>
          <w:rFonts w:ascii="Arial" w:hAnsi="Arial" w:cs="Arial"/>
          <w:b/>
          <w:bCs/>
          <w:sz w:val="28"/>
          <w:szCs w:val="28"/>
        </w:rPr>
        <w:t>Quarterly Reports</w:t>
      </w:r>
      <w:r w:rsidR="00265D46" w:rsidRPr="00D03B53">
        <w:rPr>
          <w:rFonts w:ascii="Arial" w:hAnsi="Arial" w:cs="Arial"/>
          <w:sz w:val="28"/>
          <w:szCs w:val="28"/>
        </w:rPr>
        <w:t xml:space="preserve">” page, </w:t>
      </w:r>
      <w:r w:rsidR="00817184" w:rsidRPr="00D03B53">
        <w:rPr>
          <w:rFonts w:ascii="Arial" w:hAnsi="Arial" w:cs="Arial"/>
          <w:sz w:val="28"/>
          <w:szCs w:val="28"/>
        </w:rPr>
        <w:t xml:space="preserve">click the </w:t>
      </w:r>
      <w:r w:rsidR="0082407A" w:rsidRPr="00D03B53">
        <w:rPr>
          <w:rFonts w:ascii="Arial" w:hAnsi="Arial" w:cs="Arial"/>
          <w:sz w:val="28"/>
          <w:szCs w:val="28"/>
        </w:rPr>
        <w:t>edit/</w:t>
      </w:r>
      <w:r w:rsidR="00817184" w:rsidRPr="00D03B53">
        <w:rPr>
          <w:rFonts w:ascii="Arial" w:hAnsi="Arial" w:cs="Arial"/>
          <w:sz w:val="28"/>
          <w:szCs w:val="28"/>
        </w:rPr>
        <w:t>pencil</w:t>
      </w:r>
      <w:r w:rsidR="001437B5" w:rsidRPr="00D03B53">
        <w:rPr>
          <w:rFonts w:ascii="Arial" w:hAnsi="Arial" w:cs="Arial"/>
          <w:sz w:val="28"/>
          <w:szCs w:val="28"/>
        </w:rPr>
        <w:t xml:space="preserve"> </w:t>
      </w:r>
      <w:r w:rsidR="00817184" w:rsidRPr="00D03B53">
        <w:rPr>
          <w:rFonts w:ascii="Arial" w:hAnsi="Arial" w:cs="Arial"/>
          <w:sz w:val="28"/>
          <w:szCs w:val="28"/>
        </w:rPr>
        <w:t xml:space="preserve">icon next to the report. </w:t>
      </w:r>
      <w:r w:rsidR="0082407A" w:rsidRPr="00D03B53">
        <w:rPr>
          <w:rFonts w:ascii="Arial" w:hAnsi="Arial" w:cs="Arial"/>
          <w:i/>
          <w:iCs/>
          <w:sz w:val="28"/>
          <w:szCs w:val="28"/>
        </w:rPr>
        <w:t>(Note: make sure that ‘</w:t>
      </w:r>
      <w:r w:rsidR="004310D3" w:rsidRPr="004310D3">
        <w:rPr>
          <w:rFonts w:ascii="Arial" w:hAnsi="Arial" w:cs="Arial"/>
          <w:b/>
          <w:bCs/>
          <w:i/>
          <w:iCs/>
          <w:sz w:val="28"/>
          <w:szCs w:val="28"/>
        </w:rPr>
        <w:t>S</w:t>
      </w:r>
      <w:r w:rsidR="0082407A" w:rsidRPr="004310D3">
        <w:rPr>
          <w:rFonts w:ascii="Arial" w:hAnsi="Arial" w:cs="Arial"/>
          <w:b/>
          <w:bCs/>
          <w:i/>
          <w:iCs/>
          <w:sz w:val="28"/>
          <w:szCs w:val="28"/>
        </w:rPr>
        <w:t xml:space="preserve">election </w:t>
      </w:r>
      <w:r w:rsidR="004310D3" w:rsidRPr="004310D3">
        <w:rPr>
          <w:rFonts w:ascii="Arial" w:hAnsi="Arial" w:cs="Arial"/>
          <w:b/>
          <w:bCs/>
          <w:i/>
          <w:iCs/>
          <w:sz w:val="28"/>
          <w:szCs w:val="28"/>
        </w:rPr>
        <w:t>P</w:t>
      </w:r>
      <w:r w:rsidR="0082407A" w:rsidRPr="004310D3">
        <w:rPr>
          <w:rFonts w:ascii="Arial" w:hAnsi="Arial" w:cs="Arial"/>
          <w:b/>
          <w:bCs/>
          <w:i/>
          <w:iCs/>
          <w:sz w:val="28"/>
          <w:szCs w:val="28"/>
        </w:rPr>
        <w:t>arameters</w:t>
      </w:r>
      <w:r w:rsidR="0082407A" w:rsidRPr="00D03B53">
        <w:rPr>
          <w:rFonts w:ascii="Arial" w:hAnsi="Arial" w:cs="Arial"/>
          <w:i/>
          <w:iCs/>
          <w:sz w:val="28"/>
          <w:szCs w:val="28"/>
        </w:rPr>
        <w:t xml:space="preserve">’ </w:t>
      </w:r>
      <w:r w:rsidR="004D2BB7">
        <w:rPr>
          <w:rFonts w:ascii="Arial" w:hAnsi="Arial" w:cs="Arial"/>
          <w:i/>
          <w:iCs/>
          <w:sz w:val="28"/>
          <w:szCs w:val="28"/>
        </w:rPr>
        <w:t xml:space="preserve">indicate the </w:t>
      </w:r>
      <w:r w:rsidR="0082407A" w:rsidRPr="00D03B53">
        <w:rPr>
          <w:rFonts w:ascii="Arial" w:hAnsi="Arial" w:cs="Arial"/>
          <w:i/>
          <w:iCs/>
          <w:sz w:val="28"/>
          <w:szCs w:val="28"/>
        </w:rPr>
        <w:t>correct Board and fiscal year.)</w:t>
      </w:r>
    </w:p>
    <w:p w14:paraId="6237A0BB" w14:textId="77777777" w:rsidR="006539A9" w:rsidRPr="00D03B53" w:rsidRDefault="006539A9" w:rsidP="001C7ED3">
      <w:pPr>
        <w:pStyle w:val="NormalWeb"/>
        <w:spacing w:before="0" w:beforeAutospacing="0" w:after="0" w:afterAutospacing="0"/>
        <w:rPr>
          <w:rFonts w:ascii="Arial" w:hAnsi="Arial" w:cs="Arial"/>
          <w:i/>
          <w:iCs/>
          <w:sz w:val="28"/>
          <w:szCs w:val="28"/>
        </w:rPr>
      </w:pPr>
    </w:p>
    <w:p w14:paraId="0B1DFFC7" w14:textId="133B23BF" w:rsidR="00161A50" w:rsidRDefault="00B04E53" w:rsidP="004310D3">
      <w:pPr>
        <w:pStyle w:val="NormalWeb"/>
        <w:spacing w:before="0" w:beforeAutospacing="0" w:after="0" w:afterAutospacing="0"/>
        <w:jc w:val="center"/>
        <w:rPr>
          <w:rFonts w:ascii="Arial" w:hAnsi="Arial" w:cs="Arial"/>
          <w:sz w:val="28"/>
          <w:szCs w:val="28"/>
        </w:rPr>
      </w:pPr>
      <w:r>
        <w:rPr>
          <w:noProof/>
        </w:rPr>
        <mc:AlternateContent>
          <mc:Choice Requires="wps">
            <w:drawing>
              <wp:anchor distT="0" distB="0" distL="114300" distR="114300" simplePos="0" relativeHeight="251664384" behindDoc="0" locked="0" layoutInCell="1" allowOverlap="1" wp14:anchorId="5CDFD84B" wp14:editId="423F8782">
                <wp:simplePos x="0" y="0"/>
                <wp:positionH relativeFrom="column">
                  <wp:posOffset>716280</wp:posOffset>
                </wp:positionH>
                <wp:positionV relativeFrom="paragraph">
                  <wp:posOffset>1256030</wp:posOffset>
                </wp:positionV>
                <wp:extent cx="563880" cy="304800"/>
                <wp:effectExtent l="0" t="0" r="7620" b="0"/>
                <wp:wrapNone/>
                <wp:docPr id="40" name="Oval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30480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43EFF" id="Oval 40" o:spid="_x0000_s1026" alt="&quot;&quot;" style="position:absolute;margin-left:56.4pt;margin-top:98.9pt;width:44.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" fillcolor="black" strokeweight=".5mm">
                <v:fill opacity="3341f"/>
                <v:stroke joinstyle="miter"/>
                <v:path arrowok="t"/>
              </v:oval>
            </w:pict>
          </mc:Fallback>
        </mc:AlternateContent>
      </w:r>
      <w:r>
        <w:rPr>
          <w:rFonts w:ascii="Arial" w:hAnsi="Arial" w:cs="Arial"/>
          <w:noProof/>
          <w:sz w:val="28"/>
          <w:szCs w:val="28"/>
        </w:rPr>
        <w:drawing>
          <wp:inline distT="0" distB="0" distL="0" distR="0" wp14:anchorId="4EC242F9" wp14:editId="3126A1CE">
            <wp:extent cx="7067550" cy="1943100"/>
            <wp:effectExtent l="0" t="0" r="0" b="0"/>
            <wp:docPr id="10" name="Picture 10" descr="Picture of Quarterly Reports section in which a Revenue Report can be edi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Quarterly Reports section in which a Revenue Report can be edited.&#10;"/>
                    <pic:cNvPicPr>
                      <a:picLocks noChangeAspect="1" noChangeArrowheads="1"/>
                    </pic:cNvPicPr>
                  </pic:nvPicPr>
                  <pic:blipFill>
                    <a:blip r:embed="rId21">
                      <a:extLst>
                        <a:ext uri="{28A0092B-C50C-407E-A947-70E740481C1C}">
                          <a14:useLocalDpi xmlns:a14="http://schemas.microsoft.com/office/drawing/2010/main" val="0"/>
                        </a:ext>
                      </a:extLst>
                    </a:blip>
                    <a:srcRect l="2777" b="18874"/>
                    <a:stretch>
                      <a:fillRect/>
                    </a:stretch>
                  </pic:blipFill>
                  <pic:spPr bwMode="auto">
                    <a:xfrm>
                      <a:off x="0" y="0"/>
                      <a:ext cx="7067550" cy="1943100"/>
                    </a:xfrm>
                    <a:prstGeom prst="rect">
                      <a:avLst/>
                    </a:prstGeom>
                    <a:noFill/>
                    <a:ln>
                      <a:noFill/>
                    </a:ln>
                  </pic:spPr>
                </pic:pic>
              </a:graphicData>
            </a:graphic>
          </wp:inline>
        </w:drawing>
      </w:r>
    </w:p>
    <w:p w14:paraId="18EA209B" w14:textId="77777777" w:rsidR="00265D46" w:rsidRDefault="00265D46" w:rsidP="001C7ED3">
      <w:pPr>
        <w:pStyle w:val="NormalWeb"/>
        <w:spacing w:before="0" w:beforeAutospacing="0" w:after="0" w:afterAutospacing="0"/>
        <w:rPr>
          <w:rFonts w:ascii="Arial" w:hAnsi="Arial" w:cs="Arial"/>
          <w:sz w:val="28"/>
          <w:szCs w:val="28"/>
        </w:rPr>
      </w:pPr>
    </w:p>
    <w:p w14:paraId="68F18D55" w14:textId="77777777" w:rsidR="009F7C1B" w:rsidRPr="00164892" w:rsidRDefault="009F7C1B" w:rsidP="009F7C1B">
      <w:pPr>
        <w:pStyle w:val="ListParagraph"/>
        <w:pBdr>
          <w:bottom w:val="single" w:sz="6" w:space="1" w:color="auto"/>
        </w:pBdr>
        <w:ind w:left="0"/>
        <w:jc w:val="both"/>
        <w:rPr>
          <w:rFonts w:ascii="Arial" w:hAnsi="Arial" w:cs="Arial"/>
          <w:color w:val="4472C4"/>
          <w:sz w:val="24"/>
        </w:rPr>
      </w:pPr>
    </w:p>
    <w:p w14:paraId="15C7EA78" w14:textId="77777777" w:rsidR="00B96292" w:rsidRPr="00164892" w:rsidRDefault="00B96292" w:rsidP="00B96292">
      <w:pPr>
        <w:tabs>
          <w:tab w:val="left" w:pos="5505"/>
        </w:tabs>
        <w:jc w:val="both"/>
        <w:rPr>
          <w:rFonts w:ascii="Arial" w:hAnsi="Arial" w:cs="Arial"/>
          <w:b/>
          <w:bCs/>
          <w:color w:val="4472C4"/>
          <w:sz w:val="32"/>
          <w:szCs w:val="32"/>
          <w:u w:val="single"/>
        </w:rPr>
      </w:pPr>
    </w:p>
    <w:p w14:paraId="317AC959" w14:textId="77777777" w:rsidR="00B96292" w:rsidRPr="00164892" w:rsidRDefault="00B96292" w:rsidP="00BA5D5C">
      <w:pPr>
        <w:tabs>
          <w:tab w:val="left" w:pos="5505"/>
        </w:tabs>
        <w:rPr>
          <w:rFonts w:ascii="Arial" w:hAnsi="Arial" w:cs="Arial"/>
          <w:b/>
          <w:bCs/>
          <w:color w:val="4472C4"/>
          <w:sz w:val="32"/>
          <w:szCs w:val="32"/>
          <w:u w:val="single"/>
        </w:rPr>
      </w:pPr>
      <w:r w:rsidRPr="00164892">
        <w:rPr>
          <w:rFonts w:ascii="Arial" w:hAnsi="Arial" w:cs="Arial"/>
          <w:b/>
          <w:bCs/>
          <w:color w:val="4472C4"/>
          <w:sz w:val="32"/>
          <w:szCs w:val="32"/>
          <w:u w:val="single"/>
        </w:rPr>
        <w:t>Program Reports</w:t>
      </w:r>
    </w:p>
    <w:p w14:paraId="4E8B274F" w14:textId="77777777" w:rsidR="00B96292" w:rsidRPr="00164892" w:rsidRDefault="00B96292" w:rsidP="00BA5D5C">
      <w:pPr>
        <w:rPr>
          <w:rFonts w:ascii="Arial" w:hAnsi="Arial" w:cs="Arial"/>
          <w:color w:val="4472C4"/>
          <w:sz w:val="32"/>
          <w:szCs w:val="32"/>
        </w:rPr>
      </w:pPr>
    </w:p>
    <w:p w14:paraId="4B6FE295" w14:textId="77777777" w:rsidR="00B96292" w:rsidRPr="00164892" w:rsidRDefault="00B96292" w:rsidP="00BA5D5C">
      <w:pPr>
        <w:pBdr>
          <w:bottom w:val="single" w:sz="6" w:space="1" w:color="auto"/>
        </w:pBdr>
        <w:rPr>
          <w:rFonts w:ascii="Arial" w:hAnsi="Arial" w:cs="Arial"/>
          <w:color w:val="4472C4"/>
          <w:sz w:val="32"/>
          <w:szCs w:val="32"/>
        </w:rPr>
      </w:pPr>
      <w:r w:rsidRPr="00164892">
        <w:rPr>
          <w:rFonts w:ascii="Arial" w:hAnsi="Arial" w:cs="Arial"/>
          <w:color w:val="4472C4"/>
          <w:sz w:val="32"/>
          <w:szCs w:val="32"/>
        </w:rPr>
        <w:t>The Quarterly Program Activity/Consumer Service Report</w:t>
      </w:r>
      <w:r w:rsidR="003F497E" w:rsidRPr="00164892">
        <w:rPr>
          <w:rFonts w:ascii="Arial" w:hAnsi="Arial" w:cs="Arial"/>
          <w:color w:val="4472C4"/>
          <w:sz w:val="32"/>
          <w:szCs w:val="32"/>
        </w:rPr>
        <w:t xml:space="preserve"> is accompanied by </w:t>
      </w:r>
      <w:r w:rsidR="00C43C72" w:rsidRPr="00164892">
        <w:rPr>
          <w:rFonts w:ascii="Arial" w:hAnsi="Arial" w:cs="Arial"/>
          <w:color w:val="4472C4"/>
          <w:sz w:val="32"/>
          <w:szCs w:val="32"/>
        </w:rPr>
        <w:t xml:space="preserve">a </w:t>
      </w:r>
      <w:r w:rsidRPr="00164892">
        <w:rPr>
          <w:rFonts w:ascii="Arial" w:hAnsi="Arial" w:cs="Arial"/>
          <w:color w:val="4472C4"/>
          <w:sz w:val="32"/>
          <w:szCs w:val="32"/>
        </w:rPr>
        <w:t xml:space="preserve">Client Residency by Zip Code Report and </w:t>
      </w:r>
      <w:r w:rsidR="00C43C72" w:rsidRPr="00164892">
        <w:rPr>
          <w:rFonts w:ascii="Arial" w:hAnsi="Arial" w:cs="Arial"/>
          <w:color w:val="4472C4"/>
          <w:sz w:val="32"/>
          <w:szCs w:val="32"/>
        </w:rPr>
        <w:t xml:space="preserve">a </w:t>
      </w:r>
      <w:r w:rsidRPr="00164892">
        <w:rPr>
          <w:rFonts w:ascii="Arial" w:hAnsi="Arial" w:cs="Arial"/>
          <w:color w:val="4472C4"/>
          <w:sz w:val="32"/>
          <w:szCs w:val="32"/>
        </w:rPr>
        <w:t>Utilization Demographic Report. Each report is only to account for only Champaign County residents</w:t>
      </w:r>
      <w:r w:rsidR="003F497E" w:rsidRPr="00164892">
        <w:rPr>
          <w:rFonts w:ascii="Arial" w:hAnsi="Arial" w:cs="Arial"/>
          <w:color w:val="4472C4"/>
          <w:sz w:val="32"/>
          <w:szCs w:val="32"/>
        </w:rPr>
        <w:t>, as those</w:t>
      </w:r>
      <w:r w:rsidRPr="00164892">
        <w:rPr>
          <w:rFonts w:ascii="Arial" w:hAnsi="Arial" w:cs="Arial"/>
          <w:color w:val="4472C4"/>
          <w:sz w:val="32"/>
          <w:szCs w:val="32"/>
        </w:rPr>
        <w:t xml:space="preserve"> from outside the County are not eligible for</w:t>
      </w:r>
      <w:r w:rsidR="003F497E" w:rsidRPr="00164892">
        <w:rPr>
          <w:rFonts w:ascii="Arial" w:hAnsi="Arial" w:cs="Arial"/>
          <w:color w:val="4472C4"/>
          <w:sz w:val="32"/>
          <w:szCs w:val="32"/>
        </w:rPr>
        <w:t xml:space="preserve"> CCDDB or CCMHB funding</w:t>
      </w:r>
      <w:r w:rsidRPr="00164892">
        <w:rPr>
          <w:rFonts w:ascii="Arial" w:hAnsi="Arial" w:cs="Arial"/>
          <w:color w:val="4472C4"/>
          <w:sz w:val="32"/>
          <w:szCs w:val="32"/>
        </w:rPr>
        <w:t>.</w:t>
      </w:r>
    </w:p>
    <w:p w14:paraId="1E5442A7" w14:textId="77777777" w:rsidR="00C43C72" w:rsidRPr="00164892" w:rsidRDefault="00C43C72" w:rsidP="00BA5D5C">
      <w:pPr>
        <w:pBdr>
          <w:bottom w:val="single" w:sz="6" w:space="1" w:color="auto"/>
        </w:pBdr>
        <w:rPr>
          <w:rFonts w:ascii="Arial" w:hAnsi="Arial" w:cs="Arial"/>
          <w:color w:val="4472C4"/>
        </w:rPr>
      </w:pPr>
    </w:p>
    <w:p w14:paraId="218DAFF3" w14:textId="77777777" w:rsidR="00B96292" w:rsidRPr="00164892" w:rsidRDefault="00B96292" w:rsidP="00BA5D5C">
      <w:pPr>
        <w:rPr>
          <w:rFonts w:ascii="Arial" w:hAnsi="Arial" w:cs="Arial"/>
          <w:color w:val="4472C4"/>
        </w:rPr>
      </w:pPr>
    </w:p>
    <w:p w14:paraId="53A3C85B" w14:textId="77777777" w:rsidR="009A1A70" w:rsidRPr="00627490" w:rsidRDefault="00B96292" w:rsidP="00BA5D5C">
      <w:pPr>
        <w:rPr>
          <w:rFonts w:ascii="Arial" w:hAnsi="Arial" w:cs="Arial"/>
          <w:i/>
          <w:iCs/>
          <w:sz w:val="28"/>
          <w:szCs w:val="28"/>
        </w:rPr>
      </w:pPr>
      <w:r w:rsidRPr="00CD78A9">
        <w:rPr>
          <w:rFonts w:ascii="Arial" w:hAnsi="Arial" w:cs="Arial"/>
          <w:sz w:val="28"/>
          <w:szCs w:val="28"/>
        </w:rPr>
        <w:t xml:space="preserve">The </w:t>
      </w:r>
      <w:r w:rsidRPr="00CD78A9">
        <w:rPr>
          <w:rFonts w:ascii="Arial" w:hAnsi="Arial" w:cs="Arial"/>
          <w:sz w:val="28"/>
          <w:szCs w:val="28"/>
          <w:u w:val="single"/>
        </w:rPr>
        <w:t>Quarterly Program Activity/Consumer Service Report</w:t>
      </w:r>
      <w:r w:rsidRPr="00CD78A9">
        <w:rPr>
          <w:rFonts w:ascii="Arial" w:hAnsi="Arial" w:cs="Arial"/>
          <w:sz w:val="28"/>
          <w:szCs w:val="28"/>
        </w:rPr>
        <w:t xml:space="preserve"> is the standard program report form</w:t>
      </w:r>
      <w:r w:rsidR="00900758">
        <w:rPr>
          <w:rFonts w:ascii="Arial" w:hAnsi="Arial" w:cs="Arial"/>
          <w:sz w:val="28"/>
          <w:szCs w:val="28"/>
        </w:rPr>
        <w:t>, for</w:t>
      </w:r>
      <w:r w:rsidRPr="00CD78A9">
        <w:rPr>
          <w:rFonts w:ascii="Arial" w:hAnsi="Arial" w:cs="Arial"/>
          <w:sz w:val="28"/>
          <w:szCs w:val="28"/>
        </w:rPr>
        <w:t xml:space="preserve"> report </w:t>
      </w:r>
      <w:r w:rsidR="00900758">
        <w:rPr>
          <w:rFonts w:ascii="Arial" w:hAnsi="Arial" w:cs="Arial"/>
          <w:sz w:val="28"/>
          <w:szCs w:val="28"/>
        </w:rPr>
        <w:t xml:space="preserve">of </w:t>
      </w:r>
      <w:r w:rsidRPr="00CD78A9">
        <w:rPr>
          <w:rFonts w:ascii="Arial" w:hAnsi="Arial" w:cs="Arial"/>
          <w:sz w:val="28"/>
          <w:szCs w:val="28"/>
        </w:rPr>
        <w:t>community service events (CSEs), service/screening contacts (SCs), non-treatment plan clients (NTPCs), treatment plan clients (TPCs)</w:t>
      </w:r>
      <w:r w:rsidR="00900758">
        <w:rPr>
          <w:rFonts w:ascii="Arial" w:hAnsi="Arial" w:cs="Arial"/>
          <w:sz w:val="28"/>
          <w:szCs w:val="28"/>
        </w:rPr>
        <w:t>, and a</w:t>
      </w:r>
      <w:r w:rsidRPr="00CD78A9">
        <w:rPr>
          <w:rFonts w:ascii="Arial" w:hAnsi="Arial" w:cs="Arial"/>
          <w:sz w:val="28"/>
          <w:szCs w:val="28"/>
        </w:rPr>
        <w:t>ny activity</w:t>
      </w:r>
      <w:r w:rsidR="00900758">
        <w:rPr>
          <w:rFonts w:ascii="Arial" w:hAnsi="Arial" w:cs="Arial"/>
          <w:sz w:val="28"/>
          <w:szCs w:val="28"/>
        </w:rPr>
        <w:t xml:space="preserve"> identified as</w:t>
      </w:r>
      <w:r w:rsidRPr="00CD78A9">
        <w:rPr>
          <w:rFonts w:ascii="Arial" w:hAnsi="Arial" w:cs="Arial"/>
          <w:sz w:val="28"/>
          <w:szCs w:val="28"/>
        </w:rPr>
        <w:t xml:space="preserve"> “Other</w:t>
      </w:r>
      <w:r w:rsidR="00900758">
        <w:rPr>
          <w:rFonts w:ascii="Arial" w:hAnsi="Arial" w:cs="Arial"/>
          <w:sz w:val="28"/>
          <w:szCs w:val="28"/>
        </w:rPr>
        <w:t xml:space="preserve">” </w:t>
      </w:r>
      <w:r w:rsidRPr="00CD78A9">
        <w:rPr>
          <w:rFonts w:ascii="Arial" w:hAnsi="Arial" w:cs="Arial"/>
          <w:sz w:val="28"/>
          <w:szCs w:val="28"/>
        </w:rPr>
        <w:t xml:space="preserve">in the </w:t>
      </w:r>
      <w:r w:rsidR="00CD78A9">
        <w:rPr>
          <w:rFonts w:ascii="Arial" w:hAnsi="Arial" w:cs="Arial"/>
          <w:sz w:val="28"/>
          <w:szCs w:val="28"/>
        </w:rPr>
        <w:t>P</w:t>
      </w:r>
      <w:r w:rsidRPr="00CD78A9">
        <w:rPr>
          <w:rFonts w:ascii="Arial" w:hAnsi="Arial" w:cs="Arial"/>
          <w:sz w:val="28"/>
          <w:szCs w:val="28"/>
        </w:rPr>
        <w:t xml:space="preserve">rogram </w:t>
      </w:r>
      <w:r w:rsidR="00CD78A9">
        <w:rPr>
          <w:rFonts w:ascii="Arial" w:hAnsi="Arial" w:cs="Arial"/>
          <w:sz w:val="28"/>
          <w:szCs w:val="28"/>
        </w:rPr>
        <w:t>P</w:t>
      </w:r>
      <w:r w:rsidRPr="00CD78A9">
        <w:rPr>
          <w:rFonts w:ascii="Arial" w:hAnsi="Arial" w:cs="Arial"/>
          <w:sz w:val="28"/>
          <w:szCs w:val="28"/>
        </w:rPr>
        <w:t>lan</w:t>
      </w:r>
      <w:r w:rsidR="00900758">
        <w:rPr>
          <w:rFonts w:ascii="Arial" w:hAnsi="Arial" w:cs="Arial"/>
          <w:sz w:val="28"/>
          <w:szCs w:val="28"/>
        </w:rPr>
        <w:t>. Comments are also encouraged</w:t>
      </w:r>
      <w:r w:rsidRPr="00CD78A9">
        <w:rPr>
          <w:rFonts w:ascii="Arial" w:hAnsi="Arial" w:cs="Arial"/>
          <w:sz w:val="28"/>
          <w:szCs w:val="28"/>
        </w:rPr>
        <w:t>.</w:t>
      </w:r>
    </w:p>
    <w:p w14:paraId="4D4A250C" w14:textId="77777777" w:rsidR="00B96292" w:rsidRPr="00CD78A9" w:rsidRDefault="00B96292" w:rsidP="00BA5D5C">
      <w:pPr>
        <w:rPr>
          <w:rFonts w:ascii="Arial" w:hAnsi="Arial" w:cs="Arial"/>
          <w:b/>
          <w:bCs/>
          <w:i/>
          <w:iCs/>
          <w:sz w:val="28"/>
          <w:szCs w:val="28"/>
        </w:rPr>
      </w:pPr>
      <w:r w:rsidRPr="00CD78A9">
        <w:rPr>
          <w:rFonts w:ascii="Arial" w:hAnsi="Arial" w:cs="Arial"/>
          <w:b/>
          <w:bCs/>
          <w:i/>
          <w:iCs/>
          <w:sz w:val="28"/>
          <w:szCs w:val="28"/>
        </w:rPr>
        <w:lastRenderedPageBreak/>
        <w:t xml:space="preserve">To </w:t>
      </w:r>
      <w:r w:rsidR="00CD78A9" w:rsidRPr="00CD78A9">
        <w:rPr>
          <w:rFonts w:ascii="Arial" w:hAnsi="Arial" w:cs="Arial"/>
          <w:b/>
          <w:bCs/>
          <w:i/>
          <w:iCs/>
          <w:sz w:val="28"/>
          <w:szCs w:val="28"/>
        </w:rPr>
        <w:t>C</w:t>
      </w:r>
      <w:r w:rsidRPr="00CD78A9">
        <w:rPr>
          <w:rFonts w:ascii="Arial" w:hAnsi="Arial" w:cs="Arial"/>
          <w:b/>
          <w:bCs/>
          <w:i/>
          <w:iCs/>
          <w:sz w:val="28"/>
          <w:szCs w:val="28"/>
        </w:rPr>
        <w:t>omplete the Quarterly Program Activity/Consumer Service Report:</w:t>
      </w:r>
    </w:p>
    <w:p w14:paraId="307C1CF8" w14:textId="77777777" w:rsidR="00B96292" w:rsidRPr="001C7ED3" w:rsidRDefault="00B96292" w:rsidP="00BA5D5C">
      <w:pPr>
        <w:rPr>
          <w:rFonts w:ascii="Arial" w:hAnsi="Arial" w:cs="Arial"/>
        </w:rPr>
      </w:pPr>
    </w:p>
    <w:p w14:paraId="2470273E" w14:textId="77777777" w:rsidR="00B96292" w:rsidRPr="006D77C2" w:rsidRDefault="00B96292" w:rsidP="00BA5D5C">
      <w:pPr>
        <w:rPr>
          <w:rFonts w:ascii="Arial" w:hAnsi="Arial" w:cs="Arial"/>
          <w:i/>
          <w:iCs/>
        </w:rPr>
      </w:pPr>
      <w:r w:rsidRPr="001C7ED3">
        <w:rPr>
          <w:rFonts w:ascii="Arial" w:hAnsi="Arial" w:cs="Arial"/>
          <w:bCs/>
          <w:u w:val="single"/>
        </w:rPr>
        <w:t>Step 1.</w:t>
      </w:r>
      <w:r w:rsidRPr="001C7ED3">
        <w:rPr>
          <w:rFonts w:ascii="Arial" w:hAnsi="Arial" w:cs="Arial"/>
          <w:bCs/>
        </w:rPr>
        <w:t xml:space="preserve"> Annual targets for each categor</w:t>
      </w:r>
      <w:r w:rsidR="0016472D">
        <w:rPr>
          <w:rFonts w:ascii="Arial" w:hAnsi="Arial" w:cs="Arial"/>
          <w:bCs/>
        </w:rPr>
        <w:t>y</w:t>
      </w:r>
      <w:r w:rsidRPr="001C7ED3">
        <w:rPr>
          <w:rFonts w:ascii="Arial" w:hAnsi="Arial" w:cs="Arial"/>
          <w:bCs/>
        </w:rPr>
        <w:t xml:space="preserve"> applicable to your program appear in the top row of the form</w:t>
      </w:r>
      <w:r w:rsidR="0016472D">
        <w:rPr>
          <w:rFonts w:ascii="Arial" w:hAnsi="Arial" w:cs="Arial"/>
          <w:bCs/>
        </w:rPr>
        <w:t>,</w:t>
      </w:r>
      <w:r w:rsidRPr="001C7ED3">
        <w:rPr>
          <w:rFonts w:ascii="Arial" w:hAnsi="Arial" w:cs="Arial"/>
          <w:bCs/>
        </w:rPr>
        <w:t xml:space="preserve"> auto-fill</w:t>
      </w:r>
      <w:r w:rsidR="0016472D">
        <w:rPr>
          <w:rFonts w:ascii="Arial" w:hAnsi="Arial" w:cs="Arial"/>
          <w:bCs/>
        </w:rPr>
        <w:t>ed</w:t>
      </w:r>
      <w:r w:rsidRPr="001C7ED3">
        <w:rPr>
          <w:rFonts w:ascii="Arial" w:hAnsi="Arial" w:cs="Arial"/>
          <w:bCs/>
        </w:rPr>
        <w:t xml:space="preserve"> from the Part II Utilization Form. </w:t>
      </w:r>
      <w:r w:rsidR="00FD38C3" w:rsidRPr="006D77C2">
        <w:rPr>
          <w:rFonts w:ascii="Arial" w:hAnsi="Arial" w:cs="Arial"/>
          <w:bCs/>
          <w:i/>
          <w:iCs/>
        </w:rPr>
        <w:t xml:space="preserve">(In PY24, </w:t>
      </w:r>
      <w:r w:rsidR="0016472D">
        <w:rPr>
          <w:rFonts w:ascii="Arial" w:hAnsi="Arial" w:cs="Arial"/>
          <w:bCs/>
          <w:i/>
          <w:iCs/>
        </w:rPr>
        <w:t>Part II</w:t>
      </w:r>
      <w:r w:rsidR="00FD38C3" w:rsidRPr="006D77C2">
        <w:rPr>
          <w:rFonts w:ascii="Arial" w:hAnsi="Arial" w:cs="Arial"/>
          <w:bCs/>
          <w:i/>
          <w:iCs/>
        </w:rPr>
        <w:t xml:space="preserve"> form</w:t>
      </w:r>
      <w:r w:rsidR="0016472D">
        <w:rPr>
          <w:rFonts w:ascii="Arial" w:hAnsi="Arial" w:cs="Arial"/>
          <w:bCs/>
          <w:i/>
          <w:iCs/>
        </w:rPr>
        <w:t>s</w:t>
      </w:r>
      <w:r w:rsidR="00FD38C3" w:rsidRPr="006D77C2">
        <w:rPr>
          <w:rFonts w:ascii="Arial" w:hAnsi="Arial" w:cs="Arial"/>
          <w:bCs/>
          <w:i/>
          <w:iCs/>
        </w:rPr>
        <w:t xml:space="preserve"> will no longer </w:t>
      </w:r>
      <w:r w:rsidR="006D77C2" w:rsidRPr="006D77C2">
        <w:rPr>
          <w:rFonts w:ascii="Arial" w:hAnsi="Arial" w:cs="Arial"/>
          <w:bCs/>
          <w:i/>
          <w:iCs/>
        </w:rPr>
        <w:t>be in use, so these targets will need to be entered manually.)</w:t>
      </w:r>
    </w:p>
    <w:p w14:paraId="7D9E447F" w14:textId="77777777" w:rsidR="00B96292" w:rsidRPr="001C7ED3" w:rsidRDefault="00B96292" w:rsidP="00BA5D5C">
      <w:pPr>
        <w:rPr>
          <w:rFonts w:ascii="Arial" w:hAnsi="Arial" w:cs="Arial"/>
        </w:rPr>
      </w:pPr>
    </w:p>
    <w:p w14:paraId="3BB6A736" w14:textId="77777777" w:rsidR="00B96292" w:rsidRPr="001C7ED3" w:rsidRDefault="00B96292" w:rsidP="00BA5D5C">
      <w:pPr>
        <w:rPr>
          <w:rFonts w:ascii="Arial" w:hAnsi="Arial" w:cs="Arial"/>
        </w:rPr>
      </w:pPr>
      <w:r w:rsidRPr="001C7ED3">
        <w:rPr>
          <w:rFonts w:ascii="Arial" w:hAnsi="Arial" w:cs="Arial"/>
          <w:u w:val="single"/>
        </w:rPr>
        <w:t>Step 2.</w:t>
      </w:r>
      <w:r w:rsidRPr="001C7ED3">
        <w:rPr>
          <w:rFonts w:ascii="Arial" w:hAnsi="Arial" w:cs="Arial"/>
        </w:rPr>
        <w:t xml:space="preserve"> Fill in the actual number of CSEs/SCs/NTPCs/TPCs/Other activities completed during the report period. </w:t>
      </w:r>
      <w:r w:rsidRPr="00FD654B">
        <w:rPr>
          <w:rFonts w:ascii="Arial" w:hAnsi="Arial" w:cs="Arial"/>
        </w:rPr>
        <w:t xml:space="preserve">First </w:t>
      </w:r>
      <w:r w:rsidRPr="001C7ED3">
        <w:rPr>
          <w:rFonts w:ascii="Arial" w:hAnsi="Arial" w:cs="Arial"/>
        </w:rPr>
        <w:t>quarter reports include NTPCs and TPCs carried over from the prior Program Year</w:t>
      </w:r>
      <w:r w:rsidR="00FD654B">
        <w:rPr>
          <w:rFonts w:ascii="Arial" w:hAnsi="Arial" w:cs="Arial"/>
        </w:rPr>
        <w:t>,</w:t>
      </w:r>
      <w:r w:rsidRPr="001C7ED3">
        <w:rPr>
          <w:rFonts w:ascii="Arial" w:hAnsi="Arial" w:cs="Arial"/>
        </w:rPr>
        <w:t xml:space="preserve"> reported in the boxes for Continuing NTPC and Continuing TPC. Subsequent reports are </w:t>
      </w:r>
      <w:r w:rsidRPr="00FD654B">
        <w:rPr>
          <w:rFonts w:ascii="Arial" w:hAnsi="Arial" w:cs="Arial"/>
          <w:i/>
          <w:iCs/>
        </w:rPr>
        <w:t>not</w:t>
      </w:r>
      <w:r w:rsidRPr="001C7ED3">
        <w:rPr>
          <w:rFonts w:ascii="Arial" w:hAnsi="Arial" w:cs="Arial"/>
        </w:rPr>
        <w:t xml:space="preserve"> cumulative and should only include counts of New NTPCs/TPCs and events and service contacts which occurred during the quarter. See the definitions below </w:t>
      </w:r>
      <w:r w:rsidR="00A24C25">
        <w:rPr>
          <w:rFonts w:ascii="Arial" w:hAnsi="Arial" w:cs="Arial"/>
        </w:rPr>
        <w:t>for further explanation.</w:t>
      </w:r>
    </w:p>
    <w:p w14:paraId="69398BD2" w14:textId="77777777" w:rsidR="00B96292" w:rsidRPr="001C7ED3" w:rsidRDefault="00B96292" w:rsidP="00BA5D5C">
      <w:pPr>
        <w:rPr>
          <w:rFonts w:ascii="Arial" w:hAnsi="Arial" w:cs="Arial"/>
        </w:rPr>
      </w:pPr>
    </w:p>
    <w:p w14:paraId="5FB5E2E2" w14:textId="77777777" w:rsidR="00A24C25" w:rsidRDefault="00B96292" w:rsidP="00BA5D5C">
      <w:pPr>
        <w:rPr>
          <w:rFonts w:ascii="Arial" w:hAnsi="Arial" w:cs="Arial"/>
        </w:rPr>
      </w:pPr>
      <w:r w:rsidRPr="001C7ED3">
        <w:rPr>
          <w:rFonts w:ascii="Arial" w:hAnsi="Arial" w:cs="Arial"/>
          <w:u w:val="single"/>
        </w:rPr>
        <w:t>Step 3.</w:t>
      </w:r>
      <w:r w:rsidRPr="001C7ED3">
        <w:rPr>
          <w:rFonts w:ascii="Arial" w:hAnsi="Arial" w:cs="Arial"/>
        </w:rPr>
        <w:t xml:space="preserve"> Use the Comments section below the table to provide any explanations/clarifications of the numbers reported or for a narrative description of program activities in support of the numbers reported in the table.</w:t>
      </w:r>
    </w:p>
    <w:p w14:paraId="5FCDF202" w14:textId="77777777" w:rsidR="00A24C25" w:rsidRDefault="00A24C25" w:rsidP="00BA5D5C">
      <w:pPr>
        <w:rPr>
          <w:rFonts w:ascii="Arial" w:hAnsi="Arial" w:cs="Arial"/>
        </w:rPr>
      </w:pPr>
    </w:p>
    <w:p w14:paraId="7ACA24DE" w14:textId="4CFF8635" w:rsidR="00B96292" w:rsidRDefault="00B04E53" w:rsidP="00BA5D5C">
      <w:pPr>
        <w:rPr>
          <w:rFonts w:ascii="Arial" w:hAnsi="Arial" w:cs="Arial"/>
        </w:rPr>
      </w:pPr>
      <w:r>
        <w:rPr>
          <w:rFonts w:ascii="Arial" w:hAnsi="Arial" w:cs="Arial"/>
          <w:noProof/>
        </w:rPr>
        <w:drawing>
          <wp:inline distT="0" distB="0" distL="0" distR="0" wp14:anchorId="0D9035AF" wp14:editId="25E7C158">
            <wp:extent cx="3454400" cy="3302000"/>
            <wp:effectExtent l="0" t="0" r="0" b="0"/>
            <wp:docPr id="11" name="Picture 11" descr="Picture of a completed and submitted Quarterly Program Activity/Consumer Servic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a completed and submitted Quarterly Program Activity/Consumer Service Report.&#10;"/>
                    <pic:cNvPicPr>
                      <a:picLocks noChangeAspect="1" noChangeArrowheads="1"/>
                    </pic:cNvPicPr>
                  </pic:nvPicPr>
                  <pic:blipFill>
                    <a:blip r:embed="rId22">
                      <a:extLst>
                        <a:ext uri="{28A0092B-C50C-407E-A947-70E740481C1C}">
                          <a14:useLocalDpi xmlns:a14="http://schemas.microsoft.com/office/drawing/2010/main" val="0"/>
                        </a:ext>
                      </a:extLst>
                    </a:blip>
                    <a:srcRect r="41170"/>
                    <a:stretch>
                      <a:fillRect/>
                    </a:stretch>
                  </pic:blipFill>
                  <pic:spPr bwMode="auto">
                    <a:xfrm>
                      <a:off x="0" y="0"/>
                      <a:ext cx="3454400" cy="3302000"/>
                    </a:xfrm>
                    <a:prstGeom prst="rect">
                      <a:avLst/>
                    </a:prstGeom>
                    <a:noFill/>
                    <a:ln>
                      <a:noFill/>
                    </a:ln>
                  </pic:spPr>
                </pic:pic>
              </a:graphicData>
            </a:graphic>
          </wp:inline>
        </w:drawing>
      </w:r>
      <w:r>
        <w:rPr>
          <w:rFonts w:ascii="Arial" w:hAnsi="Arial" w:cs="Arial"/>
          <w:noProof/>
        </w:rPr>
        <w:drawing>
          <wp:inline distT="0" distB="0" distL="0" distR="0" wp14:anchorId="70682B46" wp14:editId="621F190E">
            <wp:extent cx="4349750" cy="2755900"/>
            <wp:effectExtent l="0" t="0" r="0" b="0"/>
            <wp:docPr id="12" name="Picture 12" descr="Picture of the Quarterly Program Activity/Consumer Service Report which has been generated by selecting Print PDF after the online form was completed and submit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the Quarterly Program Activity/Consumer Service Report which has been generated by selecting Print PDF after the online form was completed and submitte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750" cy="2755900"/>
                    </a:xfrm>
                    <a:prstGeom prst="rect">
                      <a:avLst/>
                    </a:prstGeom>
                    <a:noFill/>
                    <a:ln>
                      <a:noFill/>
                    </a:ln>
                  </pic:spPr>
                </pic:pic>
              </a:graphicData>
            </a:graphic>
          </wp:inline>
        </w:drawing>
      </w:r>
    </w:p>
    <w:p w14:paraId="37F5594D" w14:textId="77777777" w:rsidR="00A24C25" w:rsidRDefault="00A24C25" w:rsidP="00BA5D5C">
      <w:pPr>
        <w:rPr>
          <w:rFonts w:ascii="Arial" w:hAnsi="Arial" w:cs="Arial"/>
        </w:rPr>
      </w:pPr>
    </w:p>
    <w:p w14:paraId="5A6FB42A" w14:textId="77777777" w:rsidR="00A24C25" w:rsidRDefault="00A24C25" w:rsidP="00BA5D5C">
      <w:pPr>
        <w:rPr>
          <w:rFonts w:ascii="Arial" w:hAnsi="Arial" w:cs="Arial"/>
        </w:rPr>
      </w:pPr>
      <w:r>
        <w:rPr>
          <w:rFonts w:ascii="Arial" w:hAnsi="Arial" w:cs="Arial"/>
        </w:rPr>
        <w:t xml:space="preserve">The completed form online </w:t>
      </w:r>
      <w:r w:rsidRPr="00A24C25">
        <w:rPr>
          <w:rFonts w:ascii="Arial" w:hAnsi="Arial" w:cs="Arial"/>
          <w:i/>
          <w:iCs/>
        </w:rPr>
        <w:t xml:space="preserve">(above, </w:t>
      </w:r>
      <w:r>
        <w:rPr>
          <w:rFonts w:ascii="Arial" w:hAnsi="Arial" w:cs="Arial"/>
          <w:i/>
          <w:iCs/>
        </w:rPr>
        <w:t>lef</w:t>
      </w:r>
      <w:r w:rsidRPr="00A24C25">
        <w:rPr>
          <w:rFonts w:ascii="Arial" w:hAnsi="Arial" w:cs="Arial"/>
          <w:i/>
          <w:iCs/>
        </w:rPr>
        <w:t>t)</w:t>
      </w:r>
      <w:r>
        <w:rPr>
          <w:rFonts w:ascii="Arial" w:hAnsi="Arial" w:cs="Arial"/>
        </w:rPr>
        <w:t xml:space="preserve"> and the result of selecting the “</w:t>
      </w:r>
      <w:r w:rsidRPr="00A24C25">
        <w:rPr>
          <w:rFonts w:ascii="Arial" w:hAnsi="Arial" w:cs="Arial"/>
          <w:b/>
          <w:bCs/>
        </w:rPr>
        <w:t>Print PDF</w:t>
      </w:r>
      <w:r>
        <w:rPr>
          <w:rFonts w:ascii="Arial" w:hAnsi="Arial" w:cs="Arial"/>
        </w:rPr>
        <w:t xml:space="preserve">” option within the form </w:t>
      </w:r>
      <w:r w:rsidRPr="00A24C25">
        <w:rPr>
          <w:rFonts w:ascii="Arial" w:hAnsi="Arial" w:cs="Arial"/>
          <w:i/>
          <w:iCs/>
        </w:rPr>
        <w:t>(above, right)</w:t>
      </w:r>
      <w:r>
        <w:rPr>
          <w:rFonts w:ascii="Arial" w:hAnsi="Arial" w:cs="Arial"/>
          <w:i/>
          <w:iCs/>
        </w:rPr>
        <w:t>.</w:t>
      </w:r>
    </w:p>
    <w:p w14:paraId="0A5F9D42" w14:textId="77777777" w:rsidR="009A1A70" w:rsidRDefault="009A1A70" w:rsidP="00A24C25">
      <w:pPr>
        <w:jc w:val="right"/>
        <w:rPr>
          <w:rFonts w:ascii="Arial" w:hAnsi="Arial" w:cs="Arial"/>
        </w:rPr>
      </w:pPr>
    </w:p>
    <w:p w14:paraId="112092F8" w14:textId="77777777" w:rsidR="009F7C1B" w:rsidRPr="009F7C1B" w:rsidRDefault="009F7C1B" w:rsidP="00BA5D5C">
      <w:pPr>
        <w:rPr>
          <w:rFonts w:ascii="Arial" w:hAnsi="Arial" w:cs="Arial"/>
        </w:rPr>
      </w:pPr>
    </w:p>
    <w:p w14:paraId="29B2EB18" w14:textId="77777777" w:rsidR="00220447" w:rsidRPr="001C7ED3" w:rsidRDefault="00627490" w:rsidP="00BA5D5C">
      <w:pPr>
        <w:pStyle w:val="Heading7"/>
        <w:spacing w:before="0" w:after="0"/>
        <w:ind w:left="720"/>
        <w:rPr>
          <w:rFonts w:ascii="Arial" w:hAnsi="Arial" w:cs="Arial"/>
          <w:b/>
        </w:rPr>
      </w:pPr>
      <w:r>
        <w:rPr>
          <w:rFonts w:ascii="Arial" w:hAnsi="Arial" w:cs="Arial"/>
          <w:b/>
        </w:rPr>
        <w:t xml:space="preserve">Glossary of </w:t>
      </w:r>
      <w:r w:rsidR="00220447" w:rsidRPr="001C7ED3">
        <w:rPr>
          <w:rFonts w:ascii="Arial" w:hAnsi="Arial" w:cs="Arial"/>
          <w:b/>
        </w:rPr>
        <w:t xml:space="preserve">Service Category Definitions for Quarterly </w:t>
      </w:r>
      <w:r w:rsidR="00C43C72">
        <w:rPr>
          <w:rFonts w:ascii="Arial" w:hAnsi="Arial" w:cs="Arial"/>
          <w:b/>
        </w:rPr>
        <w:t xml:space="preserve">Service Activity </w:t>
      </w:r>
      <w:r w:rsidR="00220447" w:rsidRPr="001C7ED3">
        <w:rPr>
          <w:rFonts w:ascii="Arial" w:hAnsi="Arial" w:cs="Arial"/>
          <w:b/>
        </w:rPr>
        <w:t>Reports:</w:t>
      </w:r>
    </w:p>
    <w:p w14:paraId="4FF1B7A2" w14:textId="77777777" w:rsidR="008664D5" w:rsidRDefault="008664D5" w:rsidP="00BA5D5C">
      <w:pPr>
        <w:pStyle w:val="Heading7"/>
        <w:spacing w:before="0" w:after="0"/>
        <w:ind w:left="720"/>
        <w:rPr>
          <w:rFonts w:ascii="Arial" w:hAnsi="Arial" w:cs="Arial"/>
          <w:u w:val="single"/>
        </w:rPr>
      </w:pPr>
    </w:p>
    <w:p w14:paraId="071E995F" w14:textId="77777777" w:rsidR="00220447" w:rsidRPr="001C7ED3" w:rsidRDefault="00220447" w:rsidP="00BA5D5C">
      <w:pPr>
        <w:pStyle w:val="Heading7"/>
        <w:spacing w:before="0" w:after="0"/>
        <w:ind w:left="720"/>
        <w:rPr>
          <w:rFonts w:ascii="Arial" w:hAnsi="Arial" w:cs="Arial"/>
        </w:rPr>
      </w:pPr>
      <w:r w:rsidRPr="001C7ED3">
        <w:rPr>
          <w:rFonts w:ascii="Arial" w:hAnsi="Arial" w:cs="Arial"/>
          <w:u w:val="single"/>
        </w:rPr>
        <w:t xml:space="preserve">Annual Target </w:t>
      </w:r>
      <w:r w:rsidRPr="001C7ED3">
        <w:rPr>
          <w:rFonts w:ascii="Arial" w:hAnsi="Arial" w:cs="Arial"/>
        </w:rPr>
        <w:t>– Projected Number of CSE, SC, TPC, or NTPC to be served, as listed in Utilization Section II of Program Plan and Program Plan Part II.</w:t>
      </w:r>
    </w:p>
    <w:p w14:paraId="3BEE8AFB" w14:textId="77777777" w:rsidR="00220447" w:rsidRPr="001C7ED3" w:rsidRDefault="00220447" w:rsidP="00BA5D5C">
      <w:pPr>
        <w:ind w:left="720"/>
        <w:rPr>
          <w:rFonts w:ascii="Arial" w:hAnsi="Arial" w:cs="Arial"/>
        </w:rPr>
      </w:pPr>
    </w:p>
    <w:p w14:paraId="4956A53C" w14:textId="77777777" w:rsidR="009A1A70" w:rsidRDefault="00220447" w:rsidP="00BA5D5C">
      <w:pPr>
        <w:ind w:left="720"/>
        <w:rPr>
          <w:rFonts w:ascii="Arial" w:hAnsi="Arial" w:cs="Arial"/>
        </w:rPr>
      </w:pPr>
      <w:r w:rsidRPr="001C7ED3">
        <w:rPr>
          <w:rFonts w:ascii="Arial" w:hAnsi="Arial" w:cs="Arial"/>
          <w:u w:val="single"/>
        </w:rPr>
        <w:t>Community Service Events</w:t>
      </w:r>
      <w:r w:rsidRPr="001C7ED3">
        <w:rPr>
          <w:rFonts w:ascii="Arial" w:hAnsi="Arial" w:cs="Arial"/>
        </w:rPr>
        <w:t xml:space="preserve"> – Number of contacts (meetings) to promote the program </w:t>
      </w:r>
      <w:bookmarkStart w:id="0" w:name="_Hlk20381113"/>
      <w:r w:rsidRPr="001C7ED3">
        <w:rPr>
          <w:rFonts w:ascii="Arial" w:hAnsi="Arial" w:cs="Arial"/>
        </w:rPr>
        <w:t>or educate a targeted population</w:t>
      </w:r>
      <w:bookmarkEnd w:id="0"/>
      <w:r w:rsidRPr="001C7ED3">
        <w:rPr>
          <w:rFonts w:ascii="Arial" w:hAnsi="Arial" w:cs="Arial"/>
        </w:rPr>
        <w:t xml:space="preserve">: public presentations (including mass media shows and articles); consultations with community and/or caregiver groups; school class presentations; </w:t>
      </w:r>
      <w:bookmarkStart w:id="1" w:name="_Hlk20381181"/>
      <w:r w:rsidRPr="001C7ED3">
        <w:rPr>
          <w:rFonts w:ascii="Arial" w:hAnsi="Arial" w:cs="Arial"/>
        </w:rPr>
        <w:t>parent meetings;</w:t>
      </w:r>
      <w:bookmarkEnd w:id="1"/>
      <w:r w:rsidRPr="001C7ED3">
        <w:rPr>
          <w:rFonts w:ascii="Arial" w:hAnsi="Arial" w:cs="Arial"/>
        </w:rPr>
        <w:t xml:space="preserve"> and small group workshops. The focus of a CSE is on activities to promote the program or educate a targeted audience.</w:t>
      </w:r>
    </w:p>
    <w:p w14:paraId="1C0DD7C6" w14:textId="77777777" w:rsidR="009A1A70" w:rsidRDefault="009A1A70" w:rsidP="00BA5D5C">
      <w:pPr>
        <w:ind w:left="720"/>
        <w:rPr>
          <w:rFonts w:ascii="Arial" w:hAnsi="Arial" w:cs="Arial"/>
        </w:rPr>
      </w:pPr>
    </w:p>
    <w:p w14:paraId="5A1B8CC3" w14:textId="77777777" w:rsidR="00220447" w:rsidRPr="003A1769" w:rsidRDefault="003A1769" w:rsidP="00BA5D5C">
      <w:pPr>
        <w:ind w:left="720"/>
        <w:rPr>
          <w:rFonts w:ascii="Arial" w:hAnsi="Arial" w:cs="Arial"/>
          <w:i/>
          <w:iCs/>
        </w:rPr>
      </w:pPr>
      <w:r>
        <w:rPr>
          <w:rFonts w:ascii="Arial" w:hAnsi="Arial" w:cs="Arial"/>
        </w:rPr>
        <w:t>Examples</w:t>
      </w:r>
      <w:r w:rsidR="00220447" w:rsidRPr="001C7ED3">
        <w:rPr>
          <w:rFonts w:ascii="Arial" w:hAnsi="Arial" w:cs="Arial"/>
        </w:rPr>
        <w:t xml:space="preserve">: public presentations; school class presentations; small group or workshop sessions to promote healthy lifestyles; meetings between agencies to plan community service events; interviews with reporters </w:t>
      </w:r>
      <w:r w:rsidR="00220447" w:rsidRPr="001C7ED3">
        <w:rPr>
          <w:rFonts w:ascii="Arial" w:hAnsi="Arial" w:cs="Arial"/>
          <w:u w:val="single"/>
        </w:rPr>
        <w:t>or</w:t>
      </w:r>
      <w:r w:rsidR="00220447" w:rsidRPr="001C7ED3">
        <w:rPr>
          <w:rFonts w:ascii="Arial" w:hAnsi="Arial" w:cs="Arial"/>
        </w:rPr>
        <w:t xml:space="preserve"> the articles, programs or shows that result (do not count number of people, stations, or newspapers to which items are distributed); distribution of public service announcements, newsletters, and pamphlets. </w:t>
      </w:r>
      <w:r w:rsidR="00220447" w:rsidRPr="003A1769">
        <w:rPr>
          <w:rFonts w:ascii="Arial" w:hAnsi="Arial" w:cs="Arial"/>
          <w:i/>
          <w:iCs/>
        </w:rPr>
        <w:t>Note that attending or participating in a regularly scheduled meeting where you do not give a presentation on your program or participate in planning an event program is not a CSE.</w:t>
      </w:r>
    </w:p>
    <w:p w14:paraId="6DF3F9C4" w14:textId="77777777" w:rsidR="00220447" w:rsidRPr="001C7ED3" w:rsidRDefault="00220447" w:rsidP="00BA5D5C">
      <w:pPr>
        <w:ind w:left="720"/>
        <w:rPr>
          <w:rFonts w:ascii="Arial" w:hAnsi="Arial" w:cs="Arial"/>
        </w:rPr>
      </w:pPr>
    </w:p>
    <w:p w14:paraId="43C1C7BE" w14:textId="77777777" w:rsidR="009A1A70" w:rsidRDefault="00220447" w:rsidP="005509F6">
      <w:pPr>
        <w:ind w:left="720"/>
        <w:rPr>
          <w:rFonts w:ascii="Arial" w:hAnsi="Arial" w:cs="Arial"/>
        </w:rPr>
      </w:pPr>
      <w:r w:rsidRPr="001C7ED3">
        <w:rPr>
          <w:rFonts w:ascii="Arial" w:hAnsi="Arial" w:cs="Arial"/>
          <w:u w:val="single"/>
        </w:rPr>
        <w:t>Service Contacts/Screening Contacts</w:t>
      </w:r>
      <w:r w:rsidRPr="001C7ED3">
        <w:rPr>
          <w:rFonts w:ascii="Arial" w:hAnsi="Arial" w:cs="Arial"/>
        </w:rPr>
        <w:t xml:space="preserve"> – Number of </w:t>
      </w:r>
      <w:bookmarkStart w:id="2" w:name="_Hlk20379111"/>
      <w:r w:rsidRPr="001C7ED3">
        <w:rPr>
          <w:rFonts w:ascii="Arial" w:hAnsi="Arial" w:cs="Arial"/>
        </w:rPr>
        <w:t>successful phone calls</w:t>
      </w:r>
      <w:bookmarkEnd w:id="2"/>
      <w:r w:rsidRPr="001C7ED3">
        <w:rPr>
          <w:rFonts w:ascii="Arial" w:hAnsi="Arial" w:cs="Arial"/>
        </w:rPr>
        <w:t xml:space="preserve"> and face-to-face contacts with consumers who may or may not have open cases in this program</w:t>
      </w:r>
      <w:r w:rsidR="003A1769">
        <w:rPr>
          <w:rFonts w:ascii="Arial" w:hAnsi="Arial" w:cs="Arial"/>
        </w:rPr>
        <w:t>. This may i</w:t>
      </w:r>
      <w:r w:rsidRPr="001C7ED3">
        <w:rPr>
          <w:rFonts w:ascii="Arial" w:hAnsi="Arial" w:cs="Arial"/>
        </w:rPr>
        <w:t>nclude information and referral contacts, initial screenings/assessments, crisis services</w:t>
      </w:r>
      <w:r w:rsidR="003A1769">
        <w:rPr>
          <w:rFonts w:ascii="Arial" w:hAnsi="Arial" w:cs="Arial"/>
        </w:rPr>
        <w:t>, or</w:t>
      </w:r>
      <w:r w:rsidRPr="001C7ED3">
        <w:rPr>
          <w:rFonts w:ascii="Arial" w:hAnsi="Arial" w:cs="Arial"/>
        </w:rPr>
        <w:t xml:space="preserve"> contacts for non-case specific consultations.</w:t>
      </w:r>
    </w:p>
    <w:p w14:paraId="7C18A175" w14:textId="77777777" w:rsidR="009A1A70" w:rsidRDefault="009A1A70" w:rsidP="005509F6">
      <w:pPr>
        <w:ind w:left="720"/>
        <w:rPr>
          <w:rFonts w:ascii="Arial" w:hAnsi="Arial" w:cs="Arial"/>
        </w:rPr>
      </w:pPr>
    </w:p>
    <w:p w14:paraId="57F6F2C0" w14:textId="77777777" w:rsidR="00220447" w:rsidRPr="001C7ED3" w:rsidRDefault="00220447" w:rsidP="005509F6">
      <w:pPr>
        <w:ind w:left="720"/>
        <w:rPr>
          <w:rFonts w:ascii="Arial" w:hAnsi="Arial" w:cs="Arial"/>
        </w:rPr>
      </w:pPr>
      <w:r w:rsidRPr="001C7ED3">
        <w:rPr>
          <w:rFonts w:ascii="Arial" w:hAnsi="Arial" w:cs="Arial"/>
        </w:rPr>
        <w:t xml:space="preserve">To be counted, the contact requires engagement; exclude unanswered telephone calls/correspondence. </w:t>
      </w:r>
      <w:r w:rsidR="003A1769">
        <w:rPr>
          <w:rFonts w:ascii="Arial" w:hAnsi="Arial" w:cs="Arial"/>
        </w:rPr>
        <w:t>C</w:t>
      </w:r>
      <w:r w:rsidRPr="001C7ED3">
        <w:rPr>
          <w:rFonts w:ascii="Arial" w:hAnsi="Arial" w:cs="Arial"/>
        </w:rPr>
        <w:t xml:space="preserve">ontacts reported </w:t>
      </w:r>
      <w:r w:rsidR="005509F6">
        <w:rPr>
          <w:rFonts w:ascii="Arial" w:hAnsi="Arial" w:cs="Arial"/>
        </w:rPr>
        <w:t>must also be documented</w:t>
      </w:r>
      <w:r w:rsidRPr="001C7ED3">
        <w:rPr>
          <w:rFonts w:ascii="Arial" w:hAnsi="Arial" w:cs="Arial"/>
        </w:rPr>
        <w:t>. The Service/Screening Contact target number may be a total of persons receiving an assessment plus total of screening or non-case specific contacts plus total of service encounters with</w:t>
      </w:r>
      <w:r w:rsidR="008926E7">
        <w:rPr>
          <w:rFonts w:ascii="Arial" w:hAnsi="Arial" w:cs="Arial"/>
        </w:rPr>
        <w:t xml:space="preserve"> treatment plan clients.</w:t>
      </w:r>
      <w:r w:rsidRPr="001C7ED3">
        <w:rPr>
          <w:rFonts w:ascii="Arial" w:hAnsi="Arial" w:cs="Arial"/>
        </w:rPr>
        <w:t xml:space="preserve"> </w:t>
      </w:r>
      <w:r w:rsidR="008926E7">
        <w:rPr>
          <w:rFonts w:ascii="Arial" w:hAnsi="Arial" w:cs="Arial"/>
        </w:rPr>
        <w:t>T</w:t>
      </w:r>
      <w:r w:rsidRPr="001C7ED3">
        <w:rPr>
          <w:rFonts w:ascii="Arial" w:hAnsi="Arial" w:cs="Arial"/>
        </w:rPr>
        <w:t xml:space="preserve">he </w:t>
      </w:r>
      <w:r w:rsidRPr="001C7ED3">
        <w:rPr>
          <w:rFonts w:ascii="Arial" w:hAnsi="Arial" w:cs="Arial"/>
          <w:u w:val="single"/>
        </w:rPr>
        <w:t>preferred</w:t>
      </w:r>
      <w:r w:rsidRPr="001C7ED3">
        <w:rPr>
          <w:rFonts w:ascii="Arial" w:hAnsi="Arial" w:cs="Arial"/>
        </w:rPr>
        <w:t xml:space="preserve"> usage of this category</w:t>
      </w:r>
      <w:r w:rsidR="008926E7">
        <w:rPr>
          <w:rFonts w:ascii="Arial" w:hAnsi="Arial" w:cs="Arial"/>
        </w:rPr>
        <w:t xml:space="preserve"> is a screening contact for initial assessment</w:t>
      </w:r>
      <w:r w:rsidRPr="001C7ED3">
        <w:rPr>
          <w:rFonts w:ascii="Arial" w:hAnsi="Arial" w:cs="Arial"/>
        </w:rPr>
        <w:t>.</w:t>
      </w:r>
    </w:p>
    <w:p w14:paraId="37CB834C" w14:textId="77777777" w:rsidR="00220447" w:rsidRPr="001C7ED3" w:rsidRDefault="00220447" w:rsidP="00BA5D5C">
      <w:pPr>
        <w:ind w:left="720"/>
        <w:rPr>
          <w:rFonts w:ascii="Arial" w:hAnsi="Arial" w:cs="Arial"/>
        </w:rPr>
      </w:pPr>
    </w:p>
    <w:p w14:paraId="1578C265" w14:textId="77777777" w:rsidR="00220447" w:rsidRPr="001C7ED3" w:rsidRDefault="00220447" w:rsidP="00BA5D5C">
      <w:pPr>
        <w:ind w:left="720"/>
        <w:rPr>
          <w:rFonts w:ascii="Arial" w:hAnsi="Arial" w:cs="Arial"/>
        </w:rPr>
      </w:pPr>
      <w:r w:rsidRPr="001C7ED3">
        <w:rPr>
          <w:rFonts w:ascii="Arial" w:hAnsi="Arial" w:cs="Arial"/>
          <w:u w:val="single"/>
        </w:rPr>
        <w:t>Treatment Plan Clients</w:t>
      </w:r>
      <w:r w:rsidRPr="001C7ED3">
        <w:rPr>
          <w:rFonts w:ascii="Arial" w:hAnsi="Arial" w:cs="Arial"/>
        </w:rPr>
        <w:t xml:space="preserve"> – Service </w:t>
      </w:r>
      <w:r w:rsidR="008926E7">
        <w:rPr>
          <w:rFonts w:ascii="Arial" w:hAnsi="Arial" w:cs="Arial"/>
        </w:rPr>
        <w:t>participa</w:t>
      </w:r>
      <w:r w:rsidRPr="001C7ED3">
        <w:rPr>
          <w:rFonts w:ascii="Arial" w:hAnsi="Arial" w:cs="Arial"/>
        </w:rPr>
        <w:t>nts with case records and treatment</w:t>
      </w:r>
      <w:r w:rsidR="008926E7">
        <w:rPr>
          <w:rFonts w:ascii="Arial" w:hAnsi="Arial" w:cs="Arial"/>
        </w:rPr>
        <w:t>/</w:t>
      </w:r>
      <w:r w:rsidRPr="001C7ED3">
        <w:rPr>
          <w:rFonts w:ascii="Arial" w:hAnsi="Arial" w:cs="Arial"/>
        </w:rPr>
        <w:t xml:space="preserve">service plans. Each client should be counted only once </w:t>
      </w:r>
      <w:r w:rsidR="008926E7">
        <w:rPr>
          <w:rFonts w:ascii="Arial" w:hAnsi="Arial" w:cs="Arial"/>
        </w:rPr>
        <w:t>a</w:t>
      </w:r>
      <w:r w:rsidRPr="001C7ED3">
        <w:rPr>
          <w:rFonts w:ascii="Arial" w:hAnsi="Arial" w:cs="Arial"/>
        </w:rPr>
        <w:t xml:space="preserve"> year</w:t>
      </w:r>
      <w:r w:rsidR="008926E7">
        <w:rPr>
          <w:rFonts w:ascii="Arial" w:hAnsi="Arial" w:cs="Arial"/>
        </w:rPr>
        <w:t xml:space="preserve">, </w:t>
      </w:r>
      <w:r w:rsidRPr="001C7ED3">
        <w:rPr>
          <w:rFonts w:ascii="Arial" w:hAnsi="Arial" w:cs="Arial"/>
        </w:rPr>
        <w:t>as a continuing</w:t>
      </w:r>
      <w:r w:rsidR="008926E7">
        <w:rPr>
          <w:rFonts w:ascii="Arial" w:hAnsi="Arial" w:cs="Arial"/>
        </w:rPr>
        <w:t xml:space="preserve"> or new</w:t>
      </w:r>
      <w:r w:rsidRPr="001C7ED3">
        <w:rPr>
          <w:rFonts w:ascii="Arial" w:hAnsi="Arial" w:cs="Arial"/>
        </w:rPr>
        <w:t xml:space="preserve"> client. </w:t>
      </w:r>
      <w:r w:rsidRPr="001C7ED3">
        <w:rPr>
          <w:rFonts w:ascii="Arial" w:hAnsi="Arial" w:cs="Arial"/>
          <w:u w:val="single"/>
        </w:rPr>
        <w:t>Continuing Treatment Plan Clients</w:t>
      </w:r>
      <w:r w:rsidRPr="001C7ED3">
        <w:rPr>
          <w:rFonts w:ascii="Arial" w:hAnsi="Arial" w:cs="Arial"/>
        </w:rPr>
        <w:t xml:space="preserve"> are those </w:t>
      </w:r>
      <w:r w:rsidR="008926E7">
        <w:rPr>
          <w:rFonts w:ascii="Arial" w:hAnsi="Arial" w:cs="Arial"/>
        </w:rPr>
        <w:t>with</w:t>
      </w:r>
      <w:r w:rsidRPr="001C7ED3">
        <w:rPr>
          <w:rFonts w:ascii="Arial" w:hAnsi="Arial" w:cs="Arial"/>
        </w:rPr>
        <w:t xml:space="preserve"> cases opened</w:t>
      </w:r>
      <w:r w:rsidR="008926E7">
        <w:rPr>
          <w:rFonts w:ascii="Arial" w:hAnsi="Arial" w:cs="Arial"/>
        </w:rPr>
        <w:t xml:space="preserve"> previously</w:t>
      </w:r>
      <w:r w:rsidRPr="001C7ED3">
        <w:rPr>
          <w:rFonts w:ascii="Arial" w:hAnsi="Arial" w:cs="Arial"/>
        </w:rPr>
        <w:t xml:space="preserve"> who continue to receive services during the first quarter of the current year. </w:t>
      </w:r>
      <w:r w:rsidRPr="001C7ED3">
        <w:rPr>
          <w:rFonts w:ascii="Arial" w:hAnsi="Arial" w:cs="Arial"/>
          <w:u w:val="single"/>
        </w:rPr>
        <w:t>New Treatment Plan Clients</w:t>
      </w:r>
      <w:r w:rsidRPr="001C7ED3">
        <w:rPr>
          <w:rFonts w:ascii="Arial" w:hAnsi="Arial" w:cs="Arial"/>
        </w:rPr>
        <w:t xml:space="preserve"> are those whose cases were opened during the quarter for which activity is being reported. </w:t>
      </w:r>
    </w:p>
    <w:p w14:paraId="54C6509E" w14:textId="77777777" w:rsidR="00220447" w:rsidRPr="001C7ED3" w:rsidRDefault="00220447" w:rsidP="00BA5D5C">
      <w:pPr>
        <w:ind w:left="720"/>
        <w:rPr>
          <w:rFonts w:ascii="Arial" w:hAnsi="Arial" w:cs="Arial"/>
        </w:rPr>
      </w:pPr>
    </w:p>
    <w:p w14:paraId="570F9284" w14:textId="77777777" w:rsidR="009A1A70" w:rsidRDefault="00220447" w:rsidP="00BA5D5C">
      <w:pPr>
        <w:ind w:left="720"/>
        <w:rPr>
          <w:rFonts w:ascii="Arial" w:hAnsi="Arial" w:cs="Arial"/>
        </w:rPr>
      </w:pPr>
      <w:r w:rsidRPr="001C7ED3">
        <w:rPr>
          <w:rFonts w:ascii="Arial" w:hAnsi="Arial" w:cs="Arial"/>
          <w:u w:val="single"/>
        </w:rPr>
        <w:t>Non-Treatment Plan Clients</w:t>
      </w:r>
      <w:r w:rsidRPr="001C7ED3">
        <w:rPr>
          <w:rFonts w:ascii="Arial" w:hAnsi="Arial" w:cs="Arial"/>
        </w:rPr>
        <w:t xml:space="preserve"> – Service recipients with case records but no treatment</w:t>
      </w:r>
      <w:r w:rsidR="008926E7">
        <w:rPr>
          <w:rFonts w:ascii="Arial" w:hAnsi="Arial" w:cs="Arial"/>
        </w:rPr>
        <w:t>/</w:t>
      </w:r>
      <w:r w:rsidRPr="001C7ED3">
        <w:rPr>
          <w:rFonts w:ascii="Arial" w:hAnsi="Arial" w:cs="Arial"/>
        </w:rPr>
        <w:t>service plans, to which substantial services are provided. Operational definitions are negotiated with each program, based on the nature of its services.</w:t>
      </w:r>
      <w:r w:rsidR="008926E7">
        <w:rPr>
          <w:rFonts w:ascii="Arial" w:hAnsi="Arial" w:cs="Arial"/>
        </w:rPr>
        <w:t xml:space="preserve"> </w:t>
      </w:r>
      <w:r w:rsidR="008926E7" w:rsidRPr="00792EEE">
        <w:rPr>
          <w:rFonts w:ascii="Arial" w:hAnsi="Arial" w:cs="Arial"/>
          <w:i/>
          <w:iCs/>
        </w:rPr>
        <w:t xml:space="preserve">Note that all clients reported </w:t>
      </w:r>
      <w:r w:rsidR="00792EEE">
        <w:rPr>
          <w:rFonts w:ascii="Arial" w:hAnsi="Arial" w:cs="Arial"/>
          <w:i/>
          <w:iCs/>
        </w:rPr>
        <w:t xml:space="preserve">must </w:t>
      </w:r>
      <w:r w:rsidR="00792EEE" w:rsidRPr="00792EEE">
        <w:rPr>
          <w:rFonts w:ascii="Arial" w:hAnsi="Arial" w:cs="Arial"/>
          <w:i/>
          <w:iCs/>
        </w:rPr>
        <w:t>have case records.</w:t>
      </w:r>
    </w:p>
    <w:p w14:paraId="0B74B8FC" w14:textId="77777777" w:rsidR="009A1A70" w:rsidRDefault="009A1A70" w:rsidP="00BA5D5C">
      <w:pPr>
        <w:ind w:left="720"/>
        <w:rPr>
          <w:rFonts w:ascii="Arial" w:hAnsi="Arial" w:cs="Arial"/>
        </w:rPr>
      </w:pPr>
    </w:p>
    <w:p w14:paraId="17E945A9" w14:textId="77777777" w:rsidR="00220447" w:rsidRPr="001C7ED3" w:rsidRDefault="00220447" w:rsidP="00BA5D5C">
      <w:pPr>
        <w:ind w:left="720"/>
        <w:rPr>
          <w:rFonts w:ascii="Arial" w:hAnsi="Arial" w:cs="Arial"/>
        </w:rPr>
      </w:pPr>
      <w:r w:rsidRPr="001C7ED3">
        <w:rPr>
          <w:rFonts w:ascii="Arial" w:hAnsi="Arial" w:cs="Arial"/>
        </w:rPr>
        <w:lastRenderedPageBreak/>
        <w:t>Examples: recipients of material assistance; cases in which considerable outreach is done but where the client never commits to treatment/service; cases closed before a treatment/service plan was written because the client did not want further service; cases in which a client is seen as a service to another agency but does not receive program services beyond assessment, (e.g. a court-requested evaluation), and youth enrolled in and participating in an after school program. A new NTPC may be a person who has enrolled in a program or service that does not treat a diagnosed condition, i.e.</w:t>
      </w:r>
      <w:r w:rsidR="00857B13">
        <w:rPr>
          <w:rFonts w:ascii="Arial" w:hAnsi="Arial" w:cs="Arial"/>
        </w:rPr>
        <w:t>,</w:t>
      </w:r>
      <w:r w:rsidRPr="001C7ED3">
        <w:rPr>
          <w:rFonts w:ascii="Arial" w:hAnsi="Arial" w:cs="Arial"/>
        </w:rPr>
        <w:t xml:space="preserve"> no treatment plan required, such as a prevention-oriented service. It may also be a parent, child, or sibling of the primary client, who is participating in a program but does not have a treatment plan. Continuing and New NTPC clients are reported using the same formula as</w:t>
      </w:r>
      <w:r w:rsidR="00792EEE">
        <w:rPr>
          <w:rFonts w:ascii="Arial" w:hAnsi="Arial" w:cs="Arial"/>
        </w:rPr>
        <w:t xml:space="preserve"> for</w:t>
      </w:r>
      <w:r w:rsidRPr="001C7ED3">
        <w:rPr>
          <w:rFonts w:ascii="Arial" w:hAnsi="Arial" w:cs="Arial"/>
        </w:rPr>
        <w:t xml:space="preserve"> TPC</w:t>
      </w:r>
      <w:r w:rsidR="00792EEE">
        <w:rPr>
          <w:rFonts w:ascii="Arial" w:hAnsi="Arial" w:cs="Arial"/>
        </w:rPr>
        <w:t>s.</w:t>
      </w:r>
    </w:p>
    <w:p w14:paraId="6B221B04" w14:textId="77777777" w:rsidR="00220447" w:rsidRPr="001C7ED3" w:rsidRDefault="00220447" w:rsidP="00BA5D5C">
      <w:pPr>
        <w:ind w:left="720"/>
        <w:rPr>
          <w:rFonts w:ascii="Arial" w:hAnsi="Arial" w:cs="Arial"/>
        </w:rPr>
      </w:pPr>
    </w:p>
    <w:p w14:paraId="16735241" w14:textId="77777777" w:rsidR="00C70A29" w:rsidRDefault="00220447" w:rsidP="00C70A29">
      <w:pPr>
        <w:ind w:left="720"/>
        <w:rPr>
          <w:rFonts w:ascii="Arial" w:hAnsi="Arial" w:cs="Arial"/>
        </w:rPr>
      </w:pPr>
      <w:r w:rsidRPr="001C7ED3">
        <w:rPr>
          <w:rFonts w:ascii="Arial" w:hAnsi="Arial" w:cs="Arial"/>
          <w:u w:val="single"/>
        </w:rPr>
        <w:t>Other</w:t>
      </w:r>
      <w:r w:rsidRPr="001C7ED3">
        <w:rPr>
          <w:rFonts w:ascii="Arial" w:hAnsi="Arial" w:cs="Arial"/>
        </w:rPr>
        <w:t xml:space="preserve"> – Applicants may use one indicator of their own invention such as contact hours, discharges, intakes, etc.  “Other” will have been defined in the Utilization Section of the Part I form.</w:t>
      </w:r>
    </w:p>
    <w:p w14:paraId="61274D5F" w14:textId="77777777" w:rsidR="00C70A29" w:rsidRDefault="00C70A29" w:rsidP="00C70A29">
      <w:pPr>
        <w:pBdr>
          <w:bottom w:val="single" w:sz="6" w:space="1" w:color="auto"/>
        </w:pBdr>
        <w:rPr>
          <w:rFonts w:ascii="Arial" w:hAnsi="Arial" w:cs="Arial"/>
        </w:rPr>
      </w:pPr>
    </w:p>
    <w:p w14:paraId="3BD01379" w14:textId="77777777" w:rsidR="0073761C" w:rsidRPr="0073761C" w:rsidRDefault="0073761C" w:rsidP="00C70A29">
      <w:pPr>
        <w:rPr>
          <w:rFonts w:ascii="Arial" w:hAnsi="Arial" w:cs="Arial"/>
          <w:sz w:val="28"/>
          <w:szCs w:val="28"/>
        </w:rPr>
      </w:pPr>
    </w:p>
    <w:p w14:paraId="3887DA41" w14:textId="77777777" w:rsidR="00C70A29" w:rsidRPr="0073761C" w:rsidRDefault="00C70A29" w:rsidP="00C70A29">
      <w:pPr>
        <w:rPr>
          <w:rFonts w:ascii="Arial" w:hAnsi="Arial" w:cs="Arial"/>
          <w:sz w:val="28"/>
          <w:szCs w:val="28"/>
        </w:rPr>
      </w:pPr>
      <w:r w:rsidRPr="0073761C">
        <w:rPr>
          <w:rFonts w:ascii="Arial" w:hAnsi="Arial" w:cs="Arial"/>
          <w:sz w:val="28"/>
          <w:szCs w:val="28"/>
        </w:rPr>
        <w:t xml:space="preserve">The other program reports to be completed are </w:t>
      </w:r>
      <w:r w:rsidR="0073761C">
        <w:rPr>
          <w:rFonts w:ascii="Arial" w:hAnsi="Arial" w:cs="Arial"/>
          <w:sz w:val="28"/>
          <w:szCs w:val="28"/>
        </w:rPr>
        <w:t xml:space="preserve">regarding </w:t>
      </w:r>
      <w:r w:rsidRPr="0073761C">
        <w:rPr>
          <w:rFonts w:ascii="Arial" w:hAnsi="Arial" w:cs="Arial"/>
          <w:sz w:val="28"/>
          <w:szCs w:val="28"/>
        </w:rPr>
        <w:t xml:space="preserve">residency and demographic data associated with </w:t>
      </w:r>
      <w:r w:rsidR="0073761C">
        <w:rPr>
          <w:rFonts w:ascii="Arial" w:hAnsi="Arial" w:cs="Arial"/>
          <w:sz w:val="28"/>
          <w:szCs w:val="28"/>
        </w:rPr>
        <w:t xml:space="preserve">the </w:t>
      </w:r>
      <w:r w:rsidRPr="0073761C">
        <w:rPr>
          <w:rFonts w:ascii="Arial" w:hAnsi="Arial" w:cs="Arial"/>
          <w:sz w:val="28"/>
          <w:szCs w:val="28"/>
        </w:rPr>
        <w:t>Treatment Plan Clients</w:t>
      </w:r>
      <w:r w:rsidR="0073761C">
        <w:rPr>
          <w:rFonts w:ascii="Arial" w:hAnsi="Arial" w:cs="Arial"/>
          <w:sz w:val="28"/>
          <w:szCs w:val="28"/>
        </w:rPr>
        <w:t xml:space="preserve"> reported in the Service Activity Report</w:t>
      </w:r>
      <w:r w:rsidRPr="0073761C">
        <w:rPr>
          <w:rFonts w:ascii="Arial" w:hAnsi="Arial" w:cs="Arial"/>
          <w:sz w:val="28"/>
          <w:szCs w:val="28"/>
        </w:rPr>
        <w:t>.</w:t>
      </w:r>
    </w:p>
    <w:p w14:paraId="4ECCCC86" w14:textId="77777777" w:rsidR="00C70A29" w:rsidRDefault="00C70A29" w:rsidP="00792EEE">
      <w:pPr>
        <w:ind w:left="720"/>
        <w:rPr>
          <w:rFonts w:ascii="Arial" w:hAnsi="Arial" w:cs="Arial"/>
        </w:rPr>
      </w:pPr>
    </w:p>
    <w:p w14:paraId="21CF1383" w14:textId="1966FA49" w:rsidR="00C70A29" w:rsidRDefault="00B04E53" w:rsidP="009421A4">
      <w:pPr>
        <w:rPr>
          <w:rFonts w:ascii="Arial" w:hAnsi="Arial" w:cs="Arial"/>
        </w:rPr>
      </w:pPr>
      <w:r>
        <w:rPr>
          <w:rFonts w:ascii="Arial" w:hAnsi="Arial" w:cs="Arial"/>
          <w:noProof/>
        </w:rPr>
        <w:drawing>
          <wp:inline distT="0" distB="0" distL="0" distR="0" wp14:anchorId="67511F2D" wp14:editId="72F6A36E">
            <wp:extent cx="8267700" cy="3105150"/>
            <wp:effectExtent l="0" t="0" r="0" b="0"/>
            <wp:docPr id="13" name="Picture 13" descr="Picture of the Quarterly Reports section in which a Residency by ZIP Code and Utilization Demographic Report can be selected for vie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the Quarterly Reports section in which a Residency by ZIP Code and Utilization Demographic Report can be selected for viewing.&#10;"/>
                    <pic:cNvPicPr>
                      <a:picLocks noChangeAspect="1" noChangeArrowheads="1"/>
                    </pic:cNvPicPr>
                  </pic:nvPicPr>
                  <pic:blipFill>
                    <a:blip r:embed="rId24">
                      <a:extLst>
                        <a:ext uri="{28A0092B-C50C-407E-A947-70E740481C1C}">
                          <a14:useLocalDpi xmlns:a14="http://schemas.microsoft.com/office/drawing/2010/main" val="0"/>
                        </a:ext>
                      </a:extLst>
                    </a:blip>
                    <a:srcRect t="15593"/>
                    <a:stretch>
                      <a:fillRect/>
                    </a:stretch>
                  </pic:blipFill>
                  <pic:spPr bwMode="auto">
                    <a:xfrm>
                      <a:off x="0" y="0"/>
                      <a:ext cx="8267700" cy="3105150"/>
                    </a:xfrm>
                    <a:prstGeom prst="rect">
                      <a:avLst/>
                    </a:prstGeom>
                    <a:noFill/>
                    <a:ln>
                      <a:noFill/>
                    </a:ln>
                  </pic:spPr>
                </pic:pic>
              </a:graphicData>
            </a:graphic>
          </wp:inline>
        </w:drawing>
      </w:r>
    </w:p>
    <w:p w14:paraId="202C5279" w14:textId="77777777" w:rsidR="0073761C" w:rsidRPr="001C7ED3" w:rsidRDefault="0073761C" w:rsidP="0073761C">
      <w:pPr>
        <w:rPr>
          <w:rFonts w:ascii="Arial" w:hAnsi="Arial" w:cs="Arial"/>
        </w:rPr>
      </w:pPr>
    </w:p>
    <w:p w14:paraId="5F64A32D" w14:textId="77777777" w:rsidR="00817184" w:rsidRPr="00CD78A9" w:rsidRDefault="00817184" w:rsidP="00BA5D5C">
      <w:pPr>
        <w:rPr>
          <w:rFonts w:ascii="Arial" w:hAnsi="Arial" w:cs="Arial"/>
          <w:b/>
          <w:bCs/>
          <w:i/>
          <w:iCs/>
          <w:sz w:val="28"/>
          <w:szCs w:val="28"/>
        </w:rPr>
      </w:pPr>
      <w:r w:rsidRPr="00CD78A9">
        <w:rPr>
          <w:rFonts w:ascii="Arial" w:hAnsi="Arial" w:cs="Arial"/>
          <w:b/>
          <w:bCs/>
          <w:i/>
          <w:iCs/>
          <w:sz w:val="28"/>
          <w:szCs w:val="28"/>
        </w:rPr>
        <w:lastRenderedPageBreak/>
        <w:t xml:space="preserve">To </w:t>
      </w:r>
      <w:r w:rsidR="00CD78A9" w:rsidRPr="00CD78A9">
        <w:rPr>
          <w:rFonts w:ascii="Arial" w:hAnsi="Arial" w:cs="Arial"/>
          <w:b/>
          <w:bCs/>
          <w:i/>
          <w:iCs/>
          <w:sz w:val="28"/>
          <w:szCs w:val="28"/>
        </w:rPr>
        <w:t>C</w:t>
      </w:r>
      <w:r w:rsidRPr="00CD78A9">
        <w:rPr>
          <w:rFonts w:ascii="Arial" w:hAnsi="Arial" w:cs="Arial"/>
          <w:b/>
          <w:bCs/>
          <w:i/>
          <w:iCs/>
          <w:sz w:val="28"/>
          <w:szCs w:val="28"/>
        </w:rPr>
        <w:t>omplete the</w:t>
      </w:r>
      <w:r w:rsidR="00EF4D34" w:rsidRPr="00CD78A9">
        <w:rPr>
          <w:rFonts w:ascii="Arial" w:hAnsi="Arial" w:cs="Arial"/>
          <w:b/>
          <w:bCs/>
          <w:i/>
          <w:iCs/>
          <w:sz w:val="28"/>
          <w:szCs w:val="28"/>
        </w:rPr>
        <w:t xml:space="preserve"> Residency by Zip Code </w:t>
      </w:r>
      <w:r w:rsidR="007A3DC1" w:rsidRPr="00CD78A9">
        <w:rPr>
          <w:rFonts w:ascii="Arial" w:hAnsi="Arial" w:cs="Arial"/>
          <w:b/>
          <w:bCs/>
          <w:i/>
          <w:iCs/>
          <w:sz w:val="28"/>
          <w:szCs w:val="28"/>
        </w:rPr>
        <w:t>Report</w:t>
      </w:r>
      <w:r w:rsidR="00EF4D34" w:rsidRPr="00CD78A9">
        <w:rPr>
          <w:rFonts w:ascii="Arial" w:hAnsi="Arial" w:cs="Arial"/>
          <w:b/>
          <w:bCs/>
          <w:i/>
          <w:iCs/>
          <w:sz w:val="28"/>
          <w:szCs w:val="28"/>
        </w:rPr>
        <w:t>:</w:t>
      </w:r>
    </w:p>
    <w:p w14:paraId="32D4F088" w14:textId="77777777" w:rsidR="00EA6807" w:rsidRPr="001C7ED3" w:rsidRDefault="00EA6807" w:rsidP="00BA5D5C">
      <w:pPr>
        <w:rPr>
          <w:rFonts w:ascii="Arial" w:hAnsi="Arial" w:cs="Arial"/>
        </w:rPr>
      </w:pPr>
    </w:p>
    <w:p w14:paraId="2E1C5C90" w14:textId="77777777" w:rsidR="00161A50" w:rsidRPr="00A62330" w:rsidRDefault="00EF4D34" w:rsidP="00A62330">
      <w:pPr>
        <w:rPr>
          <w:rFonts w:ascii="Arial" w:hAnsi="Arial" w:cs="Arial"/>
        </w:rPr>
      </w:pPr>
      <w:r w:rsidRPr="001C7ED3">
        <w:rPr>
          <w:rFonts w:ascii="Arial" w:hAnsi="Arial" w:cs="Arial"/>
          <w:u w:val="single"/>
        </w:rPr>
        <w:t>Step 1.</w:t>
      </w:r>
      <w:r w:rsidRPr="001C7ED3">
        <w:rPr>
          <w:rFonts w:ascii="Arial" w:hAnsi="Arial" w:cs="Arial"/>
        </w:rPr>
        <w:t xml:space="preserve"> </w:t>
      </w:r>
      <w:r w:rsidR="005C4CFC">
        <w:rPr>
          <w:rFonts w:ascii="Arial" w:hAnsi="Arial" w:cs="Arial"/>
        </w:rPr>
        <w:t>In the box for</w:t>
      </w:r>
      <w:r w:rsidRPr="001C7ED3">
        <w:rPr>
          <w:rFonts w:ascii="Arial" w:hAnsi="Arial" w:cs="Arial"/>
        </w:rPr>
        <w:t xml:space="preserve"> each zip code</w:t>
      </w:r>
      <w:r w:rsidR="005C4CFC">
        <w:rPr>
          <w:rFonts w:ascii="Arial" w:hAnsi="Arial" w:cs="Arial"/>
        </w:rPr>
        <w:t>,</w:t>
      </w:r>
      <w:r w:rsidRPr="001C7ED3">
        <w:rPr>
          <w:rFonts w:ascii="Arial" w:hAnsi="Arial" w:cs="Arial"/>
        </w:rPr>
        <w:t xml:space="preserve"> fill in the number of clients </w:t>
      </w:r>
      <w:r w:rsidR="005C4CFC">
        <w:rPr>
          <w:rFonts w:ascii="Arial" w:hAnsi="Arial" w:cs="Arial"/>
        </w:rPr>
        <w:t>who</w:t>
      </w:r>
      <w:r w:rsidRPr="001C7ED3">
        <w:rPr>
          <w:rFonts w:ascii="Arial" w:hAnsi="Arial" w:cs="Arial"/>
        </w:rPr>
        <w:t xml:space="preserve"> engaged in services during the report period. For the first quarter, report </w:t>
      </w:r>
      <w:r w:rsidR="005C4CFC">
        <w:rPr>
          <w:rFonts w:ascii="Arial" w:hAnsi="Arial" w:cs="Arial"/>
        </w:rPr>
        <w:t>on</w:t>
      </w:r>
      <w:r w:rsidRPr="001C7ED3">
        <w:rPr>
          <w:rFonts w:ascii="Arial" w:hAnsi="Arial" w:cs="Arial"/>
        </w:rPr>
        <w:t xml:space="preserve"> Continuing </w:t>
      </w:r>
      <w:r w:rsidR="005C4CFC">
        <w:rPr>
          <w:rFonts w:ascii="Arial" w:hAnsi="Arial" w:cs="Arial"/>
        </w:rPr>
        <w:t>and</w:t>
      </w:r>
      <w:r w:rsidRPr="001C7ED3">
        <w:rPr>
          <w:rFonts w:ascii="Arial" w:hAnsi="Arial" w:cs="Arial"/>
        </w:rPr>
        <w:t xml:space="preserve"> New Clients. For the second, third and fourth quarters</w:t>
      </w:r>
      <w:r w:rsidR="00817CEF" w:rsidRPr="001C7ED3">
        <w:rPr>
          <w:rFonts w:ascii="Arial" w:hAnsi="Arial" w:cs="Arial"/>
        </w:rPr>
        <w:t>,</w:t>
      </w:r>
      <w:r w:rsidRPr="001C7ED3">
        <w:rPr>
          <w:rFonts w:ascii="Arial" w:hAnsi="Arial" w:cs="Arial"/>
        </w:rPr>
        <w:t xml:space="preserve"> report </w:t>
      </w:r>
      <w:r w:rsidR="005C4CFC">
        <w:rPr>
          <w:rFonts w:ascii="Arial" w:hAnsi="Arial" w:cs="Arial"/>
        </w:rPr>
        <w:t>on only</w:t>
      </w:r>
      <w:r w:rsidRPr="001C7ED3">
        <w:rPr>
          <w:rFonts w:ascii="Arial" w:hAnsi="Arial" w:cs="Arial"/>
        </w:rPr>
        <w:t xml:space="preserve"> New Clients. If</w:t>
      </w:r>
      <w:r w:rsidR="00BF759B" w:rsidRPr="001C7ED3">
        <w:rPr>
          <w:rFonts w:ascii="Arial" w:hAnsi="Arial" w:cs="Arial"/>
        </w:rPr>
        <w:t xml:space="preserve"> a zip code is not listed, use the </w:t>
      </w:r>
      <w:r w:rsidR="00D07C59" w:rsidRPr="001C7ED3">
        <w:rPr>
          <w:rFonts w:ascii="Arial" w:hAnsi="Arial" w:cs="Arial"/>
        </w:rPr>
        <w:t>“o</w:t>
      </w:r>
      <w:r w:rsidR="00BF759B" w:rsidRPr="001C7ED3">
        <w:rPr>
          <w:rFonts w:ascii="Arial" w:hAnsi="Arial" w:cs="Arial"/>
        </w:rPr>
        <w:t>ther</w:t>
      </w:r>
      <w:r w:rsidR="00D07C59" w:rsidRPr="001C7ED3">
        <w:rPr>
          <w:rFonts w:ascii="Arial" w:hAnsi="Arial" w:cs="Arial"/>
        </w:rPr>
        <w:t>”</w:t>
      </w:r>
      <w:r w:rsidR="00BF759B" w:rsidRPr="001C7ED3">
        <w:rPr>
          <w:rFonts w:ascii="Arial" w:hAnsi="Arial" w:cs="Arial"/>
        </w:rPr>
        <w:t xml:space="preserve"> box to indicate the number served for other zip codes</w:t>
      </w:r>
      <w:r w:rsidR="008126C9">
        <w:rPr>
          <w:rFonts w:ascii="Arial" w:hAnsi="Arial" w:cs="Arial"/>
        </w:rPr>
        <w:t>; then</w:t>
      </w:r>
      <w:r w:rsidR="00BF759B" w:rsidRPr="001C7ED3">
        <w:rPr>
          <w:rFonts w:ascii="Arial" w:hAnsi="Arial" w:cs="Arial"/>
        </w:rPr>
        <w:t xml:space="preserve"> </w:t>
      </w:r>
      <w:r w:rsidRPr="001C7ED3">
        <w:rPr>
          <w:rFonts w:ascii="Arial" w:hAnsi="Arial" w:cs="Arial"/>
        </w:rPr>
        <w:t>write th</w:t>
      </w:r>
      <w:r w:rsidR="008126C9">
        <w:rPr>
          <w:rFonts w:ascii="Arial" w:hAnsi="Arial" w:cs="Arial"/>
        </w:rPr>
        <w:t>at</w:t>
      </w:r>
      <w:r w:rsidRPr="001C7ED3">
        <w:rPr>
          <w:rFonts w:ascii="Arial" w:hAnsi="Arial" w:cs="Arial"/>
        </w:rPr>
        <w:t xml:space="preserve"> zip code and number of clients in the comments section. If the program only reports Community Service Events (CSEs) and no client data</w:t>
      </w:r>
      <w:r w:rsidR="006F6F96" w:rsidRPr="001C7ED3">
        <w:rPr>
          <w:rFonts w:ascii="Arial" w:hAnsi="Arial" w:cs="Arial"/>
        </w:rPr>
        <w:t>,</w:t>
      </w:r>
      <w:r w:rsidRPr="001C7ED3">
        <w:rPr>
          <w:rFonts w:ascii="Arial" w:hAnsi="Arial" w:cs="Arial"/>
        </w:rPr>
        <w:t xml:space="preserve"> then </w:t>
      </w:r>
      <w:r w:rsidR="0041245D" w:rsidRPr="001C7ED3">
        <w:rPr>
          <w:rFonts w:ascii="Arial" w:hAnsi="Arial" w:cs="Arial"/>
        </w:rPr>
        <w:t xml:space="preserve">use </w:t>
      </w:r>
      <w:r w:rsidR="005079EF" w:rsidRPr="001C7ED3">
        <w:rPr>
          <w:rFonts w:ascii="Arial" w:hAnsi="Arial" w:cs="Arial"/>
        </w:rPr>
        <w:t xml:space="preserve">the </w:t>
      </w:r>
      <w:r w:rsidR="0041245D" w:rsidRPr="001C7ED3">
        <w:rPr>
          <w:rFonts w:ascii="Arial" w:hAnsi="Arial" w:cs="Arial"/>
        </w:rPr>
        <w:t>Z</w:t>
      </w:r>
      <w:r w:rsidRPr="001C7ED3">
        <w:rPr>
          <w:rFonts w:ascii="Arial" w:hAnsi="Arial" w:cs="Arial"/>
        </w:rPr>
        <w:t xml:space="preserve">ip </w:t>
      </w:r>
      <w:r w:rsidR="0041245D" w:rsidRPr="001C7ED3">
        <w:rPr>
          <w:rFonts w:ascii="Arial" w:hAnsi="Arial" w:cs="Arial"/>
        </w:rPr>
        <w:t>C</w:t>
      </w:r>
      <w:r w:rsidRPr="001C7ED3">
        <w:rPr>
          <w:rFonts w:ascii="Arial" w:hAnsi="Arial" w:cs="Arial"/>
        </w:rPr>
        <w:t xml:space="preserve">ode </w:t>
      </w:r>
      <w:r w:rsidR="0041245D" w:rsidRPr="001C7ED3">
        <w:rPr>
          <w:rFonts w:ascii="Arial" w:hAnsi="Arial" w:cs="Arial"/>
        </w:rPr>
        <w:t>Form to report either where CSEs were held or fill in boxes with zeros.</w:t>
      </w:r>
      <w:r w:rsidR="00DF63C7" w:rsidRPr="001C7ED3">
        <w:rPr>
          <w:rFonts w:ascii="Arial" w:hAnsi="Arial" w:cs="Arial"/>
        </w:rPr>
        <w:t xml:space="preserve"> </w:t>
      </w:r>
      <w:r w:rsidRPr="001C7ED3">
        <w:rPr>
          <w:rFonts w:ascii="Arial" w:hAnsi="Arial" w:cs="Arial"/>
        </w:rPr>
        <w:t xml:space="preserve">If </w:t>
      </w:r>
      <w:r w:rsidR="008126C9">
        <w:rPr>
          <w:rFonts w:ascii="Arial" w:hAnsi="Arial" w:cs="Arial"/>
        </w:rPr>
        <w:t>clients are reported in the Program Activity Report</w:t>
      </w:r>
      <w:r w:rsidR="006F6F96" w:rsidRPr="001C7ED3">
        <w:rPr>
          <w:rFonts w:ascii="Arial" w:hAnsi="Arial" w:cs="Arial"/>
        </w:rPr>
        <w:t>,</w:t>
      </w:r>
      <w:r w:rsidRPr="001C7ED3">
        <w:rPr>
          <w:rFonts w:ascii="Arial" w:hAnsi="Arial" w:cs="Arial"/>
        </w:rPr>
        <w:t xml:space="preserve"> </w:t>
      </w:r>
      <w:r w:rsidR="0041245D" w:rsidRPr="001C7ED3">
        <w:rPr>
          <w:rFonts w:ascii="Arial" w:hAnsi="Arial" w:cs="Arial"/>
        </w:rPr>
        <w:t>client zip code</w:t>
      </w:r>
      <w:r w:rsidR="008126C9">
        <w:rPr>
          <w:rFonts w:ascii="Arial" w:hAnsi="Arial" w:cs="Arial"/>
        </w:rPr>
        <w:t>s should</w:t>
      </w:r>
      <w:r w:rsidR="0041245D" w:rsidRPr="001C7ED3">
        <w:rPr>
          <w:rFonts w:ascii="Arial" w:hAnsi="Arial" w:cs="Arial"/>
        </w:rPr>
        <w:t xml:space="preserve"> be listed</w:t>
      </w:r>
      <w:r w:rsidR="008126C9">
        <w:rPr>
          <w:rFonts w:ascii="Arial" w:hAnsi="Arial" w:cs="Arial"/>
        </w:rPr>
        <w:t xml:space="preserve"> rather than </w:t>
      </w:r>
      <w:r w:rsidRPr="001C7ED3">
        <w:rPr>
          <w:rFonts w:ascii="Arial" w:hAnsi="Arial" w:cs="Arial"/>
        </w:rPr>
        <w:t xml:space="preserve">CSE zip codes.  </w:t>
      </w:r>
    </w:p>
    <w:p w14:paraId="1117BAE9" w14:textId="77777777" w:rsidR="00D07C59" w:rsidRPr="00A62330" w:rsidRDefault="00EF4D34" w:rsidP="00BA5D5C">
      <w:pPr>
        <w:pBdr>
          <w:bottom w:val="single" w:sz="6" w:space="1" w:color="auto"/>
        </w:pBdr>
        <w:rPr>
          <w:rFonts w:ascii="Arial" w:hAnsi="Arial" w:cs="Arial"/>
        </w:rPr>
      </w:pPr>
      <w:r w:rsidRPr="001C7ED3">
        <w:rPr>
          <w:rFonts w:ascii="Arial" w:hAnsi="Arial" w:cs="Arial"/>
          <w:u w:val="single"/>
        </w:rPr>
        <w:t xml:space="preserve">Step </w:t>
      </w:r>
      <w:r w:rsidR="005079EF" w:rsidRPr="001C7ED3">
        <w:rPr>
          <w:rFonts w:ascii="Arial" w:hAnsi="Arial" w:cs="Arial"/>
          <w:u w:val="single"/>
        </w:rPr>
        <w:t>2</w:t>
      </w:r>
      <w:r w:rsidRPr="001C7ED3">
        <w:rPr>
          <w:rFonts w:ascii="Arial" w:hAnsi="Arial" w:cs="Arial"/>
          <w:u w:val="single"/>
        </w:rPr>
        <w:t>.</w:t>
      </w:r>
      <w:r w:rsidRPr="001C7ED3">
        <w:rPr>
          <w:rFonts w:ascii="Arial" w:hAnsi="Arial" w:cs="Arial"/>
        </w:rPr>
        <w:t xml:space="preserve"> If data </w:t>
      </w:r>
      <w:r w:rsidR="007A3DC1" w:rsidRPr="001C7ED3">
        <w:rPr>
          <w:rFonts w:ascii="Arial" w:hAnsi="Arial" w:cs="Arial"/>
        </w:rPr>
        <w:t>are</w:t>
      </w:r>
      <w:r w:rsidRPr="001C7ED3">
        <w:rPr>
          <w:rFonts w:ascii="Arial" w:hAnsi="Arial" w:cs="Arial"/>
        </w:rPr>
        <w:t xml:space="preserve"> not available</w:t>
      </w:r>
      <w:r w:rsidR="006F6F96" w:rsidRPr="001C7ED3">
        <w:rPr>
          <w:rFonts w:ascii="Arial" w:hAnsi="Arial" w:cs="Arial"/>
        </w:rPr>
        <w:t>,</w:t>
      </w:r>
      <w:r w:rsidRPr="001C7ED3">
        <w:rPr>
          <w:rFonts w:ascii="Arial" w:hAnsi="Arial" w:cs="Arial"/>
        </w:rPr>
        <w:t xml:space="preserve"> provide an explanation in the comments section.</w:t>
      </w:r>
      <w:r w:rsidR="00A62330">
        <w:rPr>
          <w:rFonts w:ascii="Arial" w:hAnsi="Arial" w:cs="Arial"/>
        </w:rPr>
        <w:t xml:space="preserve"> </w:t>
      </w:r>
      <w:r w:rsidR="005C4CFC">
        <w:rPr>
          <w:rFonts w:ascii="Arial" w:hAnsi="Arial" w:cs="Arial"/>
          <w:i/>
          <w:iCs/>
        </w:rPr>
        <w:t>I</w:t>
      </w:r>
      <w:r w:rsidR="00D07C59" w:rsidRPr="001C7ED3">
        <w:rPr>
          <w:rFonts w:ascii="Arial" w:hAnsi="Arial" w:cs="Arial"/>
          <w:i/>
          <w:iCs/>
        </w:rPr>
        <w:t>nclude</w:t>
      </w:r>
      <w:r w:rsidR="005C4CFC">
        <w:rPr>
          <w:rFonts w:ascii="Arial" w:hAnsi="Arial" w:cs="Arial"/>
          <w:i/>
          <w:iCs/>
        </w:rPr>
        <w:t xml:space="preserve"> only</w:t>
      </w:r>
      <w:r w:rsidR="00D07C59" w:rsidRPr="001C7ED3">
        <w:rPr>
          <w:rFonts w:ascii="Arial" w:hAnsi="Arial" w:cs="Arial"/>
          <w:i/>
          <w:iCs/>
        </w:rPr>
        <w:t xml:space="preserve"> Champaign County residents</w:t>
      </w:r>
      <w:r w:rsidR="008126C9">
        <w:rPr>
          <w:rFonts w:ascii="Arial" w:hAnsi="Arial" w:cs="Arial"/>
          <w:i/>
          <w:iCs/>
        </w:rPr>
        <w:t xml:space="preserve">, as people </w:t>
      </w:r>
      <w:r w:rsidR="00D07C59" w:rsidRPr="001C7ED3">
        <w:rPr>
          <w:rFonts w:ascii="Arial" w:hAnsi="Arial" w:cs="Arial"/>
          <w:i/>
          <w:iCs/>
        </w:rPr>
        <w:t>outside the county are not eligible.</w:t>
      </w:r>
      <w:r w:rsidR="003E7381" w:rsidRPr="001C7ED3">
        <w:rPr>
          <w:rFonts w:ascii="Arial" w:hAnsi="Arial" w:cs="Arial"/>
          <w:i/>
          <w:iCs/>
        </w:rPr>
        <w:t xml:space="preserve">Total clients reported by zip code </w:t>
      </w:r>
      <w:r w:rsidR="005C4CFC">
        <w:rPr>
          <w:rFonts w:ascii="Arial" w:hAnsi="Arial" w:cs="Arial"/>
          <w:i/>
          <w:iCs/>
        </w:rPr>
        <w:t>should</w:t>
      </w:r>
      <w:r w:rsidR="003E7381" w:rsidRPr="001C7ED3">
        <w:rPr>
          <w:rFonts w:ascii="Arial" w:hAnsi="Arial" w:cs="Arial"/>
          <w:i/>
          <w:iCs/>
        </w:rPr>
        <w:t xml:space="preserve"> match the number on the quarterly</w:t>
      </w:r>
      <w:r w:rsidR="008126C9">
        <w:rPr>
          <w:rFonts w:ascii="Arial" w:hAnsi="Arial" w:cs="Arial"/>
          <w:i/>
          <w:iCs/>
        </w:rPr>
        <w:t xml:space="preserve"> program activity</w:t>
      </w:r>
      <w:r w:rsidR="003E7381" w:rsidRPr="001C7ED3">
        <w:rPr>
          <w:rFonts w:ascii="Arial" w:hAnsi="Arial" w:cs="Arial"/>
          <w:i/>
          <w:iCs/>
        </w:rPr>
        <w:t xml:space="preserve"> report</w:t>
      </w:r>
      <w:r w:rsidR="008126C9">
        <w:rPr>
          <w:rFonts w:ascii="Arial" w:hAnsi="Arial" w:cs="Arial"/>
          <w:i/>
          <w:iCs/>
        </w:rPr>
        <w:t xml:space="preserve"> and the demographic report</w:t>
      </w:r>
      <w:r w:rsidR="003E7381" w:rsidRPr="001C7ED3">
        <w:rPr>
          <w:rFonts w:ascii="Arial" w:hAnsi="Arial" w:cs="Arial"/>
          <w:i/>
          <w:iCs/>
        </w:rPr>
        <w:t>.</w:t>
      </w:r>
    </w:p>
    <w:p w14:paraId="566A31C5" w14:textId="77777777" w:rsidR="005E3ACB" w:rsidRDefault="005E3ACB" w:rsidP="00BA5D5C">
      <w:pPr>
        <w:pBdr>
          <w:bottom w:val="single" w:sz="6" w:space="1" w:color="auto"/>
        </w:pBdr>
        <w:rPr>
          <w:rFonts w:ascii="Arial" w:hAnsi="Arial" w:cs="Arial"/>
          <w:i/>
          <w:iCs/>
        </w:rPr>
      </w:pPr>
    </w:p>
    <w:p w14:paraId="43042417" w14:textId="77777777" w:rsidR="005E3ACB" w:rsidRPr="00992802" w:rsidRDefault="005E3ACB" w:rsidP="00BA5D5C">
      <w:pPr>
        <w:pBdr>
          <w:bottom w:val="single" w:sz="6" w:space="1" w:color="auto"/>
        </w:pBdr>
        <w:rPr>
          <w:rFonts w:ascii="Arial" w:hAnsi="Arial" w:cs="Arial"/>
        </w:rPr>
      </w:pPr>
      <w:r w:rsidRPr="00992802">
        <w:rPr>
          <w:rFonts w:ascii="Arial" w:hAnsi="Arial" w:cs="Arial"/>
        </w:rPr>
        <w:t xml:space="preserve">Download options are at the bottom of the </w:t>
      </w:r>
      <w:r w:rsidR="0071283E">
        <w:rPr>
          <w:rFonts w:ascii="Arial" w:hAnsi="Arial" w:cs="Arial"/>
        </w:rPr>
        <w:t>report</w:t>
      </w:r>
      <w:r w:rsidRPr="00992802">
        <w:rPr>
          <w:rFonts w:ascii="Arial" w:hAnsi="Arial" w:cs="Arial"/>
        </w:rPr>
        <w:t>.</w:t>
      </w:r>
    </w:p>
    <w:p w14:paraId="10E951D0" w14:textId="77777777" w:rsidR="005E3ACB" w:rsidRPr="000D5833" w:rsidRDefault="005E3ACB" w:rsidP="00BA5D5C">
      <w:pPr>
        <w:pBdr>
          <w:bottom w:val="single" w:sz="6" w:space="1" w:color="auto"/>
        </w:pBdr>
        <w:rPr>
          <w:rFonts w:ascii="Arial" w:hAnsi="Arial" w:cs="Arial"/>
        </w:rPr>
      </w:pPr>
    </w:p>
    <w:p w14:paraId="61F448AA" w14:textId="06882143" w:rsidR="0012546F" w:rsidRDefault="00B04E53" w:rsidP="005E3ACB">
      <w:pPr>
        <w:pBdr>
          <w:bottom w:val="single" w:sz="6" w:space="1" w:color="auto"/>
        </w:pBdr>
        <w:rPr>
          <w:rFonts w:ascii="Arial" w:hAnsi="Arial" w:cs="Arial"/>
          <w:i/>
          <w:iCs/>
        </w:rPr>
      </w:pPr>
      <w:r>
        <w:rPr>
          <w:rFonts w:ascii="Arial" w:hAnsi="Arial" w:cs="Arial"/>
          <w:i/>
          <w:iCs/>
          <w:noProof/>
        </w:rPr>
        <w:drawing>
          <wp:inline distT="0" distB="0" distL="0" distR="0" wp14:anchorId="2E260034" wp14:editId="3F698476">
            <wp:extent cx="5416550" cy="3530600"/>
            <wp:effectExtent l="0" t="0" r="0" b="0"/>
            <wp:docPr id="14" name="Picture 14" descr="Picture of a completed and submitted Residency by ZIP Cod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a completed and submitted Residency by ZIP Code Report.&#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6550" cy="3530600"/>
                    </a:xfrm>
                    <a:prstGeom prst="rect">
                      <a:avLst/>
                    </a:prstGeom>
                    <a:noFill/>
                    <a:ln>
                      <a:noFill/>
                    </a:ln>
                  </pic:spPr>
                </pic:pic>
              </a:graphicData>
            </a:graphic>
          </wp:inline>
        </w:drawing>
      </w:r>
    </w:p>
    <w:p w14:paraId="7394931F" w14:textId="77777777" w:rsidR="00735C67" w:rsidRDefault="00735C67" w:rsidP="005E3ACB">
      <w:pPr>
        <w:pBdr>
          <w:bottom w:val="single" w:sz="6" w:space="1" w:color="auto"/>
        </w:pBdr>
        <w:rPr>
          <w:rFonts w:ascii="Arial" w:hAnsi="Arial" w:cs="Arial"/>
          <w:i/>
          <w:iCs/>
        </w:rPr>
      </w:pPr>
    </w:p>
    <w:p w14:paraId="25DD05A6" w14:textId="77777777" w:rsidR="0012546F" w:rsidRPr="006825BC" w:rsidRDefault="0012546F" w:rsidP="00BA5D5C">
      <w:pPr>
        <w:rPr>
          <w:rFonts w:ascii="Arial" w:hAnsi="Arial" w:cs="Arial"/>
          <w:b/>
          <w:bCs/>
          <w:i/>
          <w:iCs/>
          <w:sz w:val="28"/>
          <w:szCs w:val="28"/>
        </w:rPr>
      </w:pPr>
      <w:r w:rsidRPr="006825BC">
        <w:rPr>
          <w:rFonts w:ascii="Arial" w:hAnsi="Arial" w:cs="Arial"/>
          <w:b/>
          <w:bCs/>
          <w:i/>
          <w:iCs/>
          <w:sz w:val="28"/>
          <w:szCs w:val="28"/>
        </w:rPr>
        <w:lastRenderedPageBreak/>
        <w:t>To</w:t>
      </w:r>
      <w:r w:rsidR="00CD78A9" w:rsidRPr="006825BC">
        <w:rPr>
          <w:rFonts w:ascii="Arial" w:hAnsi="Arial" w:cs="Arial"/>
          <w:b/>
          <w:bCs/>
          <w:i/>
          <w:iCs/>
          <w:sz w:val="28"/>
          <w:szCs w:val="28"/>
        </w:rPr>
        <w:t xml:space="preserve"> C</w:t>
      </w:r>
      <w:r w:rsidRPr="006825BC">
        <w:rPr>
          <w:rFonts w:ascii="Arial" w:hAnsi="Arial" w:cs="Arial"/>
          <w:b/>
          <w:bCs/>
          <w:i/>
          <w:iCs/>
          <w:sz w:val="28"/>
          <w:szCs w:val="28"/>
        </w:rPr>
        <w:t>omplete the Utilization Demographic Report</w:t>
      </w:r>
      <w:r w:rsidR="00E211A3" w:rsidRPr="006825BC">
        <w:rPr>
          <w:rFonts w:ascii="Arial" w:hAnsi="Arial" w:cs="Arial"/>
          <w:b/>
          <w:bCs/>
          <w:i/>
          <w:iCs/>
          <w:sz w:val="28"/>
          <w:szCs w:val="28"/>
        </w:rPr>
        <w:t>:</w:t>
      </w:r>
    </w:p>
    <w:p w14:paraId="2B2E6EAC" w14:textId="77777777" w:rsidR="00ED12A4" w:rsidRPr="001C7ED3" w:rsidRDefault="00ED12A4" w:rsidP="00BA5D5C">
      <w:pPr>
        <w:rPr>
          <w:rFonts w:ascii="Arial" w:hAnsi="Arial" w:cs="Arial"/>
          <w:color w:val="FF0000"/>
        </w:rPr>
      </w:pPr>
    </w:p>
    <w:p w14:paraId="2F588D42" w14:textId="77777777" w:rsidR="002B69CC" w:rsidRPr="00992802" w:rsidRDefault="0012546F" w:rsidP="00BA5D5C">
      <w:pPr>
        <w:rPr>
          <w:rFonts w:ascii="Arial" w:hAnsi="Arial" w:cs="Arial"/>
        </w:rPr>
      </w:pPr>
      <w:r w:rsidRPr="001C7ED3">
        <w:rPr>
          <w:rFonts w:ascii="Arial" w:hAnsi="Arial" w:cs="Arial"/>
          <w:u w:val="single"/>
        </w:rPr>
        <w:t>Step 1.</w:t>
      </w:r>
      <w:r w:rsidRPr="001C7ED3">
        <w:rPr>
          <w:rFonts w:ascii="Arial" w:hAnsi="Arial" w:cs="Arial"/>
        </w:rPr>
        <w:t xml:space="preserve"> Next to each age group</w:t>
      </w:r>
      <w:r w:rsidR="006F6F96" w:rsidRPr="001C7ED3">
        <w:rPr>
          <w:rFonts w:ascii="Arial" w:hAnsi="Arial" w:cs="Arial"/>
        </w:rPr>
        <w:t>,</w:t>
      </w:r>
      <w:r w:rsidRPr="001C7ED3">
        <w:rPr>
          <w:rFonts w:ascii="Arial" w:hAnsi="Arial" w:cs="Arial"/>
        </w:rPr>
        <w:t xml:space="preserve"> fill in the number </w:t>
      </w:r>
      <w:r w:rsidR="006F6F96" w:rsidRPr="001C7ED3">
        <w:rPr>
          <w:rFonts w:ascii="Arial" w:hAnsi="Arial" w:cs="Arial"/>
        </w:rPr>
        <w:t>who</w:t>
      </w:r>
      <w:r w:rsidRPr="001C7ED3">
        <w:rPr>
          <w:rFonts w:ascii="Arial" w:hAnsi="Arial" w:cs="Arial"/>
        </w:rPr>
        <w:t xml:space="preserve"> engaged in services during the report period. </w:t>
      </w:r>
    </w:p>
    <w:p w14:paraId="732FEF78" w14:textId="77777777" w:rsidR="002B69CC" w:rsidRPr="00992802" w:rsidRDefault="0012546F" w:rsidP="00BA5D5C">
      <w:pPr>
        <w:rPr>
          <w:rFonts w:ascii="Arial" w:hAnsi="Arial" w:cs="Arial"/>
          <w:strike/>
        </w:rPr>
      </w:pPr>
      <w:r w:rsidRPr="001C7ED3">
        <w:rPr>
          <w:rFonts w:ascii="Arial" w:hAnsi="Arial" w:cs="Arial"/>
          <w:u w:val="single"/>
        </w:rPr>
        <w:t>Step 2</w:t>
      </w:r>
      <w:r w:rsidR="00455A65" w:rsidRPr="001C7ED3">
        <w:rPr>
          <w:rFonts w:ascii="Arial" w:hAnsi="Arial" w:cs="Arial"/>
          <w:u w:val="single"/>
        </w:rPr>
        <w:t>.</w:t>
      </w:r>
      <w:r w:rsidR="00455A65" w:rsidRPr="001C7ED3">
        <w:rPr>
          <w:rFonts w:ascii="Arial" w:hAnsi="Arial" w:cs="Arial"/>
        </w:rPr>
        <w:t xml:space="preserve"> </w:t>
      </w:r>
      <w:r w:rsidR="005921F2" w:rsidRPr="001C7ED3">
        <w:rPr>
          <w:rFonts w:ascii="Arial" w:hAnsi="Arial" w:cs="Arial"/>
        </w:rPr>
        <w:t>Next to each</w:t>
      </w:r>
      <w:r w:rsidRPr="001C7ED3">
        <w:rPr>
          <w:rFonts w:ascii="Arial" w:hAnsi="Arial" w:cs="Arial"/>
        </w:rPr>
        <w:t xml:space="preserve"> </w:t>
      </w:r>
      <w:r w:rsidR="005921F2" w:rsidRPr="001C7ED3">
        <w:rPr>
          <w:rFonts w:ascii="Arial" w:hAnsi="Arial" w:cs="Arial"/>
        </w:rPr>
        <w:t>race</w:t>
      </w:r>
      <w:r w:rsidR="00080D10">
        <w:rPr>
          <w:rFonts w:ascii="Arial" w:hAnsi="Arial" w:cs="Arial"/>
        </w:rPr>
        <w:t xml:space="preserve"> category</w:t>
      </w:r>
      <w:r w:rsidR="005921F2" w:rsidRPr="001C7ED3">
        <w:rPr>
          <w:rFonts w:ascii="Arial" w:hAnsi="Arial" w:cs="Arial"/>
        </w:rPr>
        <w:t xml:space="preserve">, provide the number </w:t>
      </w:r>
      <w:r w:rsidR="006F6F96" w:rsidRPr="001C7ED3">
        <w:rPr>
          <w:rFonts w:ascii="Arial" w:hAnsi="Arial" w:cs="Arial"/>
        </w:rPr>
        <w:t>who</w:t>
      </w:r>
      <w:r w:rsidR="005921F2" w:rsidRPr="001C7ED3">
        <w:rPr>
          <w:rFonts w:ascii="Arial" w:hAnsi="Arial" w:cs="Arial"/>
        </w:rPr>
        <w:t xml:space="preserve"> engaged from the racial group</w:t>
      </w:r>
      <w:r w:rsidRPr="001C7ED3">
        <w:rPr>
          <w:rFonts w:ascii="Arial" w:hAnsi="Arial" w:cs="Arial"/>
        </w:rPr>
        <w:t xml:space="preserve">.  </w:t>
      </w:r>
    </w:p>
    <w:p w14:paraId="1102CE46" w14:textId="77777777" w:rsidR="002B69CC" w:rsidRPr="00992802" w:rsidRDefault="0012546F" w:rsidP="00BA5D5C">
      <w:pPr>
        <w:rPr>
          <w:rFonts w:ascii="Arial" w:hAnsi="Arial" w:cs="Arial"/>
        </w:rPr>
      </w:pPr>
      <w:r w:rsidRPr="001C7ED3">
        <w:rPr>
          <w:rFonts w:ascii="Arial" w:hAnsi="Arial" w:cs="Arial"/>
          <w:u w:val="single"/>
        </w:rPr>
        <w:t>Step 3.</w:t>
      </w:r>
      <w:r w:rsidR="00D81C77" w:rsidRPr="001C7ED3">
        <w:rPr>
          <w:rFonts w:ascii="Arial" w:hAnsi="Arial" w:cs="Arial"/>
        </w:rPr>
        <w:t xml:space="preserve"> P</w:t>
      </w:r>
      <w:r w:rsidR="006C709A" w:rsidRPr="001C7ED3">
        <w:rPr>
          <w:rFonts w:ascii="Arial" w:hAnsi="Arial" w:cs="Arial"/>
        </w:rPr>
        <w:t>rovide</w:t>
      </w:r>
      <w:r w:rsidR="00080D10">
        <w:rPr>
          <w:rFonts w:ascii="Arial" w:hAnsi="Arial" w:cs="Arial"/>
        </w:rPr>
        <w:t xml:space="preserve"> </w:t>
      </w:r>
      <w:r w:rsidR="006C709A" w:rsidRPr="001C7ED3">
        <w:rPr>
          <w:rFonts w:ascii="Arial" w:hAnsi="Arial" w:cs="Arial"/>
        </w:rPr>
        <w:t>the number</w:t>
      </w:r>
      <w:r w:rsidR="00D81C77" w:rsidRPr="001C7ED3">
        <w:rPr>
          <w:rFonts w:ascii="Arial" w:hAnsi="Arial" w:cs="Arial"/>
        </w:rPr>
        <w:t xml:space="preserve"> </w:t>
      </w:r>
      <w:r w:rsidR="00ED12A4" w:rsidRPr="001C7ED3">
        <w:rPr>
          <w:rFonts w:ascii="Arial" w:hAnsi="Arial" w:cs="Arial"/>
        </w:rPr>
        <w:t xml:space="preserve">of </w:t>
      </w:r>
      <w:r w:rsidR="00D81C77" w:rsidRPr="001C7ED3">
        <w:rPr>
          <w:rFonts w:ascii="Arial" w:hAnsi="Arial" w:cs="Arial"/>
        </w:rPr>
        <w:t xml:space="preserve">clients </w:t>
      </w:r>
      <w:r w:rsidR="006C709A" w:rsidRPr="001C7ED3">
        <w:rPr>
          <w:rFonts w:ascii="Arial" w:hAnsi="Arial" w:cs="Arial"/>
        </w:rPr>
        <w:t>engaged in services</w:t>
      </w:r>
      <w:r w:rsidR="00D81C77" w:rsidRPr="001C7ED3">
        <w:rPr>
          <w:rFonts w:ascii="Arial" w:hAnsi="Arial" w:cs="Arial"/>
        </w:rPr>
        <w:t xml:space="preserve"> who </w:t>
      </w:r>
      <w:r w:rsidR="00F21A35">
        <w:rPr>
          <w:rFonts w:ascii="Arial" w:hAnsi="Arial" w:cs="Arial"/>
        </w:rPr>
        <w:t>are</w:t>
      </w:r>
      <w:r w:rsidR="00D81C77" w:rsidRPr="001C7ED3">
        <w:rPr>
          <w:rFonts w:ascii="Arial" w:hAnsi="Arial" w:cs="Arial"/>
        </w:rPr>
        <w:t xml:space="preserve"> “Of Hispanic/Latin</w:t>
      </w:r>
      <w:r w:rsidR="00F21A35">
        <w:rPr>
          <w:rFonts w:ascii="Arial" w:hAnsi="Arial" w:cs="Arial"/>
        </w:rPr>
        <w:t>o/a</w:t>
      </w:r>
      <w:r w:rsidR="00D81C77" w:rsidRPr="001C7ED3">
        <w:rPr>
          <w:rFonts w:ascii="Arial" w:hAnsi="Arial" w:cs="Arial"/>
        </w:rPr>
        <w:t xml:space="preserve"> Origin” </w:t>
      </w:r>
      <w:r w:rsidR="00F21A35">
        <w:rPr>
          <w:rFonts w:ascii="Arial" w:hAnsi="Arial" w:cs="Arial"/>
        </w:rPr>
        <w:t>and the number who are</w:t>
      </w:r>
      <w:r w:rsidR="00D81C77" w:rsidRPr="001C7ED3">
        <w:rPr>
          <w:rFonts w:ascii="Arial" w:hAnsi="Arial" w:cs="Arial"/>
        </w:rPr>
        <w:t xml:space="preserve"> not</w:t>
      </w:r>
      <w:r w:rsidR="006C709A" w:rsidRPr="001C7ED3">
        <w:rPr>
          <w:rFonts w:ascii="Arial" w:hAnsi="Arial" w:cs="Arial"/>
        </w:rPr>
        <w:t xml:space="preserve">. Indicate in the comment section if </w:t>
      </w:r>
      <w:r w:rsidR="00F21A35">
        <w:rPr>
          <w:rFonts w:ascii="Arial" w:hAnsi="Arial" w:cs="Arial"/>
        </w:rPr>
        <w:t xml:space="preserve">the </w:t>
      </w:r>
      <w:r w:rsidR="006C709A" w:rsidRPr="001C7ED3">
        <w:rPr>
          <w:rFonts w:ascii="Arial" w:hAnsi="Arial" w:cs="Arial"/>
        </w:rPr>
        <w:t xml:space="preserve">number </w:t>
      </w:r>
      <w:r w:rsidR="00F21A35">
        <w:rPr>
          <w:rFonts w:ascii="Arial" w:hAnsi="Arial" w:cs="Arial"/>
        </w:rPr>
        <w:t>of those with</w:t>
      </w:r>
      <w:r w:rsidR="006C709A" w:rsidRPr="001C7ED3">
        <w:rPr>
          <w:rFonts w:ascii="Arial" w:hAnsi="Arial" w:cs="Arial"/>
        </w:rPr>
        <w:t xml:space="preserve"> Hispanic/Latin</w:t>
      </w:r>
      <w:r w:rsidR="00F21A35">
        <w:rPr>
          <w:rFonts w:ascii="Arial" w:hAnsi="Arial" w:cs="Arial"/>
        </w:rPr>
        <w:t>o/a</w:t>
      </w:r>
      <w:r w:rsidR="006C709A" w:rsidRPr="001C7ED3">
        <w:rPr>
          <w:rFonts w:ascii="Arial" w:hAnsi="Arial" w:cs="Arial"/>
        </w:rPr>
        <w:t xml:space="preserve"> origin is a subset of </w:t>
      </w:r>
      <w:r w:rsidR="00080D10">
        <w:rPr>
          <w:rFonts w:ascii="Arial" w:hAnsi="Arial" w:cs="Arial"/>
        </w:rPr>
        <w:t xml:space="preserve">a </w:t>
      </w:r>
      <w:r w:rsidR="006C709A" w:rsidRPr="001C7ED3">
        <w:rPr>
          <w:rFonts w:ascii="Arial" w:hAnsi="Arial" w:cs="Arial"/>
        </w:rPr>
        <w:t>race</w:t>
      </w:r>
      <w:r w:rsidR="00080D10">
        <w:rPr>
          <w:rFonts w:ascii="Arial" w:hAnsi="Arial" w:cs="Arial"/>
        </w:rPr>
        <w:t xml:space="preserve"> category</w:t>
      </w:r>
      <w:r w:rsidR="006C709A" w:rsidRPr="001C7ED3">
        <w:rPr>
          <w:rFonts w:ascii="Arial" w:hAnsi="Arial" w:cs="Arial"/>
        </w:rPr>
        <w:t xml:space="preserve">.  </w:t>
      </w:r>
    </w:p>
    <w:p w14:paraId="33B01AB0" w14:textId="77777777" w:rsidR="002B69CC" w:rsidRPr="00992802" w:rsidRDefault="006C709A" w:rsidP="00BA5D5C">
      <w:pPr>
        <w:rPr>
          <w:rFonts w:ascii="Arial" w:hAnsi="Arial" w:cs="Arial"/>
          <w:i/>
          <w:iCs/>
        </w:rPr>
      </w:pPr>
      <w:r w:rsidRPr="001C7ED3">
        <w:rPr>
          <w:rFonts w:ascii="Arial" w:hAnsi="Arial" w:cs="Arial"/>
          <w:u w:val="single"/>
        </w:rPr>
        <w:t>Step 4</w:t>
      </w:r>
      <w:r w:rsidRPr="001C7ED3">
        <w:rPr>
          <w:rFonts w:ascii="Arial" w:hAnsi="Arial" w:cs="Arial"/>
        </w:rPr>
        <w:t xml:space="preserve">. </w:t>
      </w:r>
      <w:r w:rsidR="005921F2" w:rsidRPr="001C7ED3">
        <w:rPr>
          <w:rFonts w:ascii="Arial" w:hAnsi="Arial" w:cs="Arial"/>
        </w:rPr>
        <w:t xml:space="preserve">Next to </w:t>
      </w:r>
      <w:r w:rsidR="00080D10">
        <w:rPr>
          <w:rFonts w:ascii="Arial" w:hAnsi="Arial" w:cs="Arial"/>
        </w:rPr>
        <w:t xml:space="preserve">each </w:t>
      </w:r>
      <w:r w:rsidR="005921F2" w:rsidRPr="001C7ED3">
        <w:rPr>
          <w:rFonts w:ascii="Arial" w:hAnsi="Arial" w:cs="Arial"/>
        </w:rPr>
        <w:t>gender</w:t>
      </w:r>
      <w:r w:rsidR="00080D10">
        <w:rPr>
          <w:rFonts w:ascii="Arial" w:hAnsi="Arial" w:cs="Arial"/>
        </w:rPr>
        <w:t xml:space="preserve"> category</w:t>
      </w:r>
      <w:r w:rsidR="005921F2" w:rsidRPr="001C7ED3">
        <w:rPr>
          <w:rFonts w:ascii="Arial" w:hAnsi="Arial" w:cs="Arial"/>
        </w:rPr>
        <w:t xml:space="preserve">, provide the number </w:t>
      </w:r>
      <w:r w:rsidR="006F6F96" w:rsidRPr="001C7ED3">
        <w:rPr>
          <w:rFonts w:ascii="Arial" w:hAnsi="Arial" w:cs="Arial"/>
        </w:rPr>
        <w:t>who</w:t>
      </w:r>
      <w:r w:rsidR="005921F2" w:rsidRPr="001C7ED3">
        <w:rPr>
          <w:rFonts w:ascii="Arial" w:hAnsi="Arial" w:cs="Arial"/>
        </w:rPr>
        <w:t xml:space="preserve"> engaged in services. </w:t>
      </w:r>
      <w:r w:rsidR="00992362" w:rsidRPr="001C7ED3">
        <w:rPr>
          <w:rFonts w:ascii="Arial" w:hAnsi="Arial" w:cs="Arial"/>
        </w:rPr>
        <w:t>(</w:t>
      </w:r>
      <w:r w:rsidR="002B69CC">
        <w:rPr>
          <w:rFonts w:ascii="Arial" w:hAnsi="Arial" w:cs="Arial"/>
        </w:rPr>
        <w:t>Use “male” for trans or cis male and “female” for trans o</w:t>
      </w:r>
      <w:r w:rsidR="00305152">
        <w:rPr>
          <w:rFonts w:ascii="Arial" w:hAnsi="Arial" w:cs="Arial"/>
        </w:rPr>
        <w:t xml:space="preserve">r </w:t>
      </w:r>
      <w:r w:rsidR="002B69CC">
        <w:rPr>
          <w:rFonts w:ascii="Arial" w:hAnsi="Arial" w:cs="Arial"/>
        </w:rPr>
        <w:t>cis female.</w:t>
      </w:r>
      <w:r w:rsidR="00992362" w:rsidRPr="001C7ED3">
        <w:rPr>
          <w:rFonts w:ascii="Arial" w:hAnsi="Arial" w:cs="Arial"/>
        </w:rPr>
        <w:t xml:space="preserve"> People may </w:t>
      </w:r>
      <w:r w:rsidR="002B69CC">
        <w:rPr>
          <w:rFonts w:ascii="Arial" w:hAnsi="Arial" w:cs="Arial"/>
        </w:rPr>
        <w:t>choose</w:t>
      </w:r>
      <w:r w:rsidR="00992362" w:rsidRPr="001C7ED3">
        <w:rPr>
          <w:rFonts w:ascii="Arial" w:hAnsi="Arial" w:cs="Arial"/>
        </w:rPr>
        <w:t xml:space="preserve"> Other</w:t>
      </w:r>
      <w:r w:rsidR="00EC3575" w:rsidRPr="001C7ED3">
        <w:rPr>
          <w:rFonts w:ascii="Arial" w:hAnsi="Arial" w:cs="Arial"/>
        </w:rPr>
        <w:t xml:space="preserve">. </w:t>
      </w:r>
      <w:r w:rsidR="00EC3575" w:rsidRPr="001C7ED3">
        <w:rPr>
          <w:rFonts w:ascii="Arial" w:hAnsi="Arial" w:cs="Arial"/>
          <w:i/>
          <w:iCs/>
        </w:rPr>
        <w:t>If gender is relevant to the service, describe in Comments.)</w:t>
      </w:r>
      <w:r w:rsidR="00992362" w:rsidRPr="001C7ED3">
        <w:rPr>
          <w:rFonts w:ascii="Arial" w:hAnsi="Arial" w:cs="Arial"/>
          <w:i/>
          <w:iCs/>
        </w:rPr>
        <w:t xml:space="preserve"> </w:t>
      </w:r>
    </w:p>
    <w:p w14:paraId="05FCA1D1" w14:textId="77777777" w:rsidR="00D07C59" w:rsidRDefault="005921F2" w:rsidP="00BA5D5C">
      <w:pPr>
        <w:rPr>
          <w:rFonts w:ascii="Arial" w:hAnsi="Arial" w:cs="Arial"/>
          <w:i/>
          <w:iCs/>
        </w:rPr>
      </w:pPr>
      <w:r w:rsidRPr="001C7ED3">
        <w:rPr>
          <w:rFonts w:ascii="Arial" w:hAnsi="Arial" w:cs="Arial"/>
          <w:u w:val="single"/>
        </w:rPr>
        <w:t xml:space="preserve">Step </w:t>
      </w:r>
      <w:r w:rsidR="006C709A" w:rsidRPr="001C7ED3">
        <w:rPr>
          <w:rFonts w:ascii="Arial" w:hAnsi="Arial" w:cs="Arial"/>
          <w:u w:val="single"/>
        </w:rPr>
        <w:t>5</w:t>
      </w:r>
      <w:r w:rsidRPr="001C7ED3">
        <w:rPr>
          <w:rFonts w:ascii="Arial" w:hAnsi="Arial" w:cs="Arial"/>
        </w:rPr>
        <w:t xml:space="preserve">. </w:t>
      </w:r>
      <w:r w:rsidR="0012546F" w:rsidRPr="001C7ED3">
        <w:rPr>
          <w:rFonts w:ascii="Arial" w:hAnsi="Arial" w:cs="Arial"/>
        </w:rPr>
        <w:t>If dat</w:t>
      </w:r>
      <w:r w:rsidR="003E7381" w:rsidRPr="001C7ED3">
        <w:rPr>
          <w:rFonts w:ascii="Arial" w:hAnsi="Arial" w:cs="Arial"/>
        </w:rPr>
        <w:t xml:space="preserve">a are </w:t>
      </w:r>
      <w:r w:rsidR="0012546F" w:rsidRPr="001C7ED3">
        <w:rPr>
          <w:rFonts w:ascii="Arial" w:hAnsi="Arial" w:cs="Arial"/>
        </w:rPr>
        <w:t>not available</w:t>
      </w:r>
      <w:r w:rsidR="006F6F96" w:rsidRPr="001C7ED3">
        <w:rPr>
          <w:rFonts w:ascii="Arial" w:hAnsi="Arial" w:cs="Arial"/>
        </w:rPr>
        <w:t>,</w:t>
      </w:r>
      <w:r w:rsidR="0012546F" w:rsidRPr="001C7ED3">
        <w:rPr>
          <w:rFonts w:ascii="Arial" w:hAnsi="Arial" w:cs="Arial"/>
        </w:rPr>
        <w:t xml:space="preserve"> provide an explanation in the comments section.</w:t>
      </w:r>
      <w:r w:rsidR="00A62330">
        <w:rPr>
          <w:rFonts w:ascii="Arial" w:hAnsi="Arial" w:cs="Arial"/>
        </w:rPr>
        <w:t xml:space="preserve"> </w:t>
      </w:r>
      <w:r w:rsidR="00B00545">
        <w:rPr>
          <w:rFonts w:ascii="Arial" w:hAnsi="Arial" w:cs="Arial"/>
          <w:i/>
          <w:iCs/>
        </w:rPr>
        <w:t>Include</w:t>
      </w:r>
      <w:r w:rsidR="00D07C59" w:rsidRPr="001C7ED3">
        <w:rPr>
          <w:rFonts w:ascii="Arial" w:hAnsi="Arial" w:cs="Arial"/>
          <w:i/>
          <w:iCs/>
        </w:rPr>
        <w:t xml:space="preserve"> Champaign County residents</w:t>
      </w:r>
      <w:r w:rsidR="00B00545">
        <w:rPr>
          <w:rFonts w:ascii="Arial" w:hAnsi="Arial" w:cs="Arial"/>
          <w:i/>
          <w:iCs/>
        </w:rPr>
        <w:t xml:space="preserve"> only</w:t>
      </w:r>
      <w:r w:rsidR="00D07C59" w:rsidRPr="001C7ED3">
        <w:rPr>
          <w:rFonts w:ascii="Arial" w:hAnsi="Arial" w:cs="Arial"/>
          <w:i/>
          <w:iCs/>
        </w:rPr>
        <w:t>.</w:t>
      </w:r>
      <w:r w:rsidR="003E7381" w:rsidRPr="001C7ED3">
        <w:rPr>
          <w:rFonts w:ascii="Arial" w:hAnsi="Arial" w:cs="Arial"/>
          <w:i/>
          <w:iCs/>
        </w:rPr>
        <w:t xml:space="preserve"> </w:t>
      </w:r>
      <w:r w:rsidR="002B69CC">
        <w:rPr>
          <w:rFonts w:ascii="Arial" w:hAnsi="Arial" w:cs="Arial"/>
          <w:i/>
          <w:iCs/>
        </w:rPr>
        <w:t>N</w:t>
      </w:r>
      <w:r w:rsidR="003E7381" w:rsidRPr="001C7ED3">
        <w:rPr>
          <w:rFonts w:ascii="Arial" w:hAnsi="Arial" w:cs="Arial"/>
          <w:i/>
          <w:iCs/>
        </w:rPr>
        <w:t xml:space="preserve">umber </w:t>
      </w:r>
      <w:r w:rsidR="001A6ACE">
        <w:rPr>
          <w:rFonts w:ascii="Arial" w:hAnsi="Arial" w:cs="Arial"/>
          <w:i/>
          <w:iCs/>
        </w:rPr>
        <w:t xml:space="preserve">in each category </w:t>
      </w:r>
      <w:r w:rsidR="003E7381" w:rsidRPr="001C7ED3">
        <w:rPr>
          <w:rFonts w:ascii="Arial" w:hAnsi="Arial" w:cs="Arial"/>
          <w:i/>
          <w:iCs/>
        </w:rPr>
        <w:t xml:space="preserve">should match </w:t>
      </w:r>
      <w:r w:rsidR="001A6ACE">
        <w:rPr>
          <w:rFonts w:ascii="Arial" w:hAnsi="Arial" w:cs="Arial"/>
          <w:i/>
          <w:iCs/>
        </w:rPr>
        <w:t>number of clients reported</w:t>
      </w:r>
      <w:r w:rsidR="003E7381" w:rsidRPr="001C7ED3">
        <w:rPr>
          <w:rFonts w:ascii="Arial" w:hAnsi="Arial" w:cs="Arial"/>
          <w:i/>
          <w:iCs/>
        </w:rPr>
        <w:t xml:space="preserve"> </w:t>
      </w:r>
      <w:r w:rsidR="001A6ACE">
        <w:rPr>
          <w:rFonts w:ascii="Arial" w:hAnsi="Arial" w:cs="Arial"/>
          <w:i/>
          <w:iCs/>
        </w:rPr>
        <w:t>i</w:t>
      </w:r>
      <w:r w:rsidR="003E7381" w:rsidRPr="001C7ED3">
        <w:rPr>
          <w:rFonts w:ascii="Arial" w:hAnsi="Arial" w:cs="Arial"/>
          <w:i/>
          <w:iCs/>
        </w:rPr>
        <w:t xml:space="preserve">n the quarterly </w:t>
      </w:r>
      <w:r w:rsidR="00EC40B7">
        <w:rPr>
          <w:rFonts w:ascii="Arial" w:hAnsi="Arial" w:cs="Arial"/>
          <w:i/>
          <w:iCs/>
        </w:rPr>
        <w:t>program</w:t>
      </w:r>
      <w:r w:rsidR="003E7381" w:rsidRPr="001C7ED3">
        <w:rPr>
          <w:rFonts w:ascii="Arial" w:hAnsi="Arial" w:cs="Arial"/>
          <w:i/>
          <w:iCs/>
        </w:rPr>
        <w:t xml:space="preserve"> activity report.</w:t>
      </w:r>
    </w:p>
    <w:p w14:paraId="47D8742A" w14:textId="77777777" w:rsidR="00A62330" w:rsidRDefault="00A62330" w:rsidP="00BA5D5C">
      <w:pPr>
        <w:rPr>
          <w:rFonts w:ascii="Arial" w:hAnsi="Arial" w:cs="Arial"/>
          <w:i/>
          <w:iCs/>
        </w:rPr>
      </w:pPr>
    </w:p>
    <w:p w14:paraId="55ED53A9" w14:textId="77777777" w:rsidR="00A62330" w:rsidRPr="00A62330" w:rsidRDefault="00A62330" w:rsidP="00BA5D5C">
      <w:pPr>
        <w:rPr>
          <w:rFonts w:ascii="Arial" w:hAnsi="Arial" w:cs="Arial"/>
        </w:rPr>
      </w:pPr>
      <w:r w:rsidRPr="00A62330">
        <w:rPr>
          <w:rFonts w:ascii="Arial" w:hAnsi="Arial" w:cs="Arial"/>
        </w:rPr>
        <w:t xml:space="preserve">Download options are at the bottom of the </w:t>
      </w:r>
      <w:r w:rsidR="0071283E">
        <w:rPr>
          <w:rFonts w:ascii="Arial" w:hAnsi="Arial" w:cs="Arial"/>
        </w:rPr>
        <w:t>report</w:t>
      </w:r>
      <w:r w:rsidRPr="00A62330">
        <w:rPr>
          <w:rFonts w:ascii="Arial" w:hAnsi="Arial" w:cs="Arial"/>
        </w:rPr>
        <w:t>.</w:t>
      </w:r>
    </w:p>
    <w:p w14:paraId="0CAF6386" w14:textId="77777777" w:rsidR="00A62330" w:rsidRDefault="00A62330" w:rsidP="00BA5D5C">
      <w:pPr>
        <w:rPr>
          <w:rFonts w:ascii="Arial" w:hAnsi="Arial" w:cs="Arial"/>
          <w:i/>
          <w:iCs/>
        </w:rPr>
      </w:pPr>
    </w:p>
    <w:p w14:paraId="3F89B916" w14:textId="3806AE80" w:rsidR="00735C67" w:rsidRPr="00735C67" w:rsidRDefault="00B04E53" w:rsidP="00735C67">
      <w:pPr>
        <w:rPr>
          <w:rFonts w:ascii="Arial" w:hAnsi="Arial" w:cs="Arial"/>
          <w:i/>
          <w:iCs/>
        </w:rPr>
      </w:pPr>
      <w:r>
        <w:rPr>
          <w:rFonts w:ascii="Arial" w:hAnsi="Arial" w:cs="Arial"/>
          <w:i/>
          <w:iCs/>
          <w:noProof/>
        </w:rPr>
        <w:drawing>
          <wp:inline distT="0" distB="0" distL="0" distR="0" wp14:anchorId="02E2923A" wp14:editId="027EED7A">
            <wp:extent cx="7004050" cy="3778250"/>
            <wp:effectExtent l="0" t="0" r="0" b="0"/>
            <wp:docPr id="15" name="Picture 15" descr="Picture of a completed and submitted Utilization Demographic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 completed and submitted Utilization Demographic Repor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4050" cy="3778250"/>
                    </a:xfrm>
                    <a:prstGeom prst="rect">
                      <a:avLst/>
                    </a:prstGeom>
                    <a:noFill/>
                    <a:ln>
                      <a:noFill/>
                    </a:ln>
                  </pic:spPr>
                </pic:pic>
              </a:graphicData>
            </a:graphic>
          </wp:inline>
        </w:drawing>
      </w:r>
    </w:p>
    <w:p w14:paraId="218E5DAE" w14:textId="77777777" w:rsidR="00735C67" w:rsidRPr="00735C67" w:rsidRDefault="00735C67" w:rsidP="00735C67">
      <w:pPr>
        <w:pBdr>
          <w:bottom w:val="single" w:sz="6" w:space="1" w:color="auto"/>
        </w:pBdr>
        <w:rPr>
          <w:rFonts w:ascii="Arial" w:hAnsi="Arial" w:cs="Arial"/>
          <w:color w:val="4472C4"/>
          <w:sz w:val="32"/>
          <w:szCs w:val="32"/>
        </w:rPr>
      </w:pPr>
    </w:p>
    <w:p w14:paraId="6DACAA22" w14:textId="77777777" w:rsidR="00735C67" w:rsidRPr="00735C67" w:rsidRDefault="00735C67" w:rsidP="00735C67">
      <w:pPr>
        <w:tabs>
          <w:tab w:val="left" w:pos="5505"/>
        </w:tabs>
        <w:rPr>
          <w:rFonts w:ascii="Arial" w:hAnsi="Arial" w:cs="Arial"/>
          <w:color w:val="4472C4"/>
          <w:sz w:val="32"/>
          <w:szCs w:val="32"/>
        </w:rPr>
      </w:pPr>
    </w:p>
    <w:p w14:paraId="1407D6F6" w14:textId="77777777" w:rsidR="00735C67" w:rsidRPr="00735C67" w:rsidRDefault="00735C67" w:rsidP="00735C67">
      <w:pPr>
        <w:tabs>
          <w:tab w:val="left" w:pos="5505"/>
        </w:tabs>
        <w:rPr>
          <w:rFonts w:ascii="Arial" w:hAnsi="Arial" w:cs="Arial"/>
          <w:b/>
          <w:bCs/>
          <w:color w:val="4472C4"/>
          <w:sz w:val="32"/>
          <w:szCs w:val="32"/>
          <w:u w:val="single"/>
        </w:rPr>
      </w:pPr>
      <w:r w:rsidRPr="00735C67">
        <w:rPr>
          <w:rFonts w:ascii="Arial" w:hAnsi="Arial" w:cs="Arial"/>
          <w:b/>
          <w:bCs/>
          <w:color w:val="4472C4"/>
          <w:sz w:val="32"/>
          <w:szCs w:val="32"/>
          <w:u w:val="single"/>
        </w:rPr>
        <w:t>Financial Reports</w:t>
      </w:r>
    </w:p>
    <w:p w14:paraId="0BCE518B" w14:textId="77777777" w:rsidR="00735C67" w:rsidRPr="00735C67" w:rsidRDefault="00735C67" w:rsidP="00735C67">
      <w:pPr>
        <w:rPr>
          <w:rFonts w:ascii="Arial" w:hAnsi="Arial" w:cs="Arial"/>
          <w:color w:val="4472C4"/>
          <w:sz w:val="32"/>
          <w:szCs w:val="32"/>
          <w:u w:val="single"/>
        </w:rPr>
      </w:pPr>
    </w:p>
    <w:p w14:paraId="051B017D" w14:textId="77777777" w:rsidR="00735C67" w:rsidRDefault="00735C67" w:rsidP="00735C67">
      <w:pPr>
        <w:pBdr>
          <w:bottom w:val="single" w:sz="6" w:space="1" w:color="auto"/>
        </w:pBdr>
        <w:rPr>
          <w:rFonts w:ascii="Arial" w:hAnsi="Arial" w:cs="Arial"/>
          <w:color w:val="4472C4"/>
          <w:sz w:val="32"/>
          <w:szCs w:val="32"/>
        </w:rPr>
      </w:pPr>
      <w:r w:rsidRPr="00735C67">
        <w:rPr>
          <w:rFonts w:ascii="Arial" w:hAnsi="Arial" w:cs="Arial"/>
          <w:color w:val="4472C4"/>
          <w:sz w:val="32"/>
          <w:szCs w:val="32"/>
        </w:rPr>
        <w:t>The Quarterly Financial Report consists of a Revenue Report and an Expense Report. These are cumulative: all information should be reported as year-to-date (end of the relevant quarter) totals. Separate Revenue and Expense Reports are to be completed for each funded program. Refer to the Agency Plan Instructions for details on the distribution of revenue/expenditures per appropriate category. See above for how to find and create each of the Revenue and Expense Reports.</w:t>
      </w:r>
    </w:p>
    <w:p w14:paraId="7814D087" w14:textId="77777777" w:rsidR="00735C67" w:rsidRPr="00735C67" w:rsidRDefault="00735C67" w:rsidP="00735C67">
      <w:pPr>
        <w:pBdr>
          <w:bottom w:val="single" w:sz="6" w:space="1" w:color="auto"/>
        </w:pBdr>
        <w:rPr>
          <w:rFonts w:ascii="Arial" w:hAnsi="Arial" w:cs="Arial"/>
          <w:color w:val="4472C4"/>
          <w:sz w:val="32"/>
          <w:szCs w:val="32"/>
        </w:rPr>
      </w:pPr>
    </w:p>
    <w:p w14:paraId="5190CD1E" w14:textId="77777777" w:rsidR="00735C67" w:rsidRDefault="00735C67" w:rsidP="00735C67">
      <w:pPr>
        <w:rPr>
          <w:rFonts w:ascii="Arial" w:hAnsi="Arial" w:cs="Arial"/>
          <w:b/>
          <w:bCs/>
          <w:i/>
          <w:iCs/>
          <w:sz w:val="28"/>
          <w:szCs w:val="28"/>
        </w:rPr>
      </w:pPr>
    </w:p>
    <w:p w14:paraId="3B19DE53" w14:textId="77777777" w:rsidR="00735C67" w:rsidRPr="001C7ED3" w:rsidRDefault="00735C67" w:rsidP="00735C67">
      <w:pPr>
        <w:rPr>
          <w:rFonts w:ascii="Arial" w:hAnsi="Arial" w:cs="Arial"/>
          <w:b/>
          <w:bCs/>
          <w:i/>
          <w:iCs/>
          <w:sz w:val="28"/>
          <w:szCs w:val="28"/>
        </w:rPr>
      </w:pPr>
      <w:r w:rsidRPr="001C7ED3">
        <w:rPr>
          <w:rFonts w:ascii="Arial" w:hAnsi="Arial" w:cs="Arial"/>
          <w:b/>
          <w:bCs/>
          <w:i/>
          <w:iCs/>
          <w:sz w:val="28"/>
          <w:szCs w:val="28"/>
        </w:rPr>
        <w:t xml:space="preserve">To </w:t>
      </w:r>
      <w:r>
        <w:rPr>
          <w:rFonts w:ascii="Arial" w:hAnsi="Arial" w:cs="Arial"/>
          <w:b/>
          <w:bCs/>
          <w:i/>
          <w:iCs/>
          <w:sz w:val="28"/>
          <w:szCs w:val="28"/>
        </w:rPr>
        <w:t>C</w:t>
      </w:r>
      <w:r w:rsidRPr="001C7ED3">
        <w:rPr>
          <w:rFonts w:ascii="Arial" w:hAnsi="Arial" w:cs="Arial"/>
          <w:b/>
          <w:bCs/>
          <w:i/>
          <w:iCs/>
          <w:sz w:val="28"/>
          <w:szCs w:val="28"/>
        </w:rPr>
        <w:t>omplete the Revenue Report:</w:t>
      </w:r>
    </w:p>
    <w:p w14:paraId="6A72FB9A" w14:textId="77777777" w:rsidR="00735C67" w:rsidRPr="001C7ED3" w:rsidRDefault="00735C67" w:rsidP="00735C67">
      <w:pPr>
        <w:rPr>
          <w:rFonts w:ascii="Arial" w:hAnsi="Arial" w:cs="Arial"/>
        </w:rPr>
      </w:pPr>
    </w:p>
    <w:p w14:paraId="582B40E6" w14:textId="77777777" w:rsidR="00735C67" w:rsidRDefault="00735C67" w:rsidP="00735C67">
      <w:pPr>
        <w:rPr>
          <w:rFonts w:ascii="Arial" w:hAnsi="Arial" w:cs="Arial"/>
        </w:rPr>
      </w:pPr>
      <w:r>
        <w:rPr>
          <w:rFonts w:ascii="Arial" w:hAnsi="Arial" w:cs="Arial"/>
        </w:rPr>
        <w:t>E</w:t>
      </w:r>
      <w:r w:rsidRPr="001C7ED3">
        <w:rPr>
          <w:rFonts w:ascii="Arial" w:hAnsi="Arial" w:cs="Arial"/>
        </w:rPr>
        <w:t>nter the dollar amount for each budgeted source of income. Revenues unrestricted by the donor must be allocated on a reasonable basis to all contracts, whether they are CCMHB or CCDDB funded. Each quarterly report is cumulative</w:t>
      </w:r>
      <w:r>
        <w:rPr>
          <w:rFonts w:ascii="Arial" w:hAnsi="Arial" w:cs="Arial"/>
        </w:rPr>
        <w:t>: p</w:t>
      </w:r>
      <w:r w:rsidRPr="001C7ED3">
        <w:rPr>
          <w:rFonts w:ascii="Arial" w:hAnsi="Arial" w:cs="Arial"/>
        </w:rPr>
        <w:t>rovide year</w:t>
      </w:r>
      <w:r>
        <w:rPr>
          <w:rFonts w:ascii="Arial" w:hAnsi="Arial" w:cs="Arial"/>
        </w:rPr>
        <w:t>-</w:t>
      </w:r>
      <w:r w:rsidRPr="001C7ED3">
        <w:rPr>
          <w:rFonts w:ascii="Arial" w:hAnsi="Arial" w:cs="Arial"/>
        </w:rPr>
        <w:t>to</w:t>
      </w:r>
      <w:r>
        <w:rPr>
          <w:rFonts w:ascii="Arial" w:hAnsi="Arial" w:cs="Arial"/>
        </w:rPr>
        <w:t>-</w:t>
      </w:r>
      <w:r w:rsidRPr="001C7ED3">
        <w:rPr>
          <w:rFonts w:ascii="Arial" w:hAnsi="Arial" w:cs="Arial"/>
        </w:rPr>
        <w:t>date</w:t>
      </w:r>
      <w:r>
        <w:rPr>
          <w:rFonts w:ascii="Arial" w:hAnsi="Arial" w:cs="Arial"/>
        </w:rPr>
        <w:t xml:space="preserve"> (July 1 to the end of the quarter being reported)</w:t>
      </w:r>
      <w:r w:rsidRPr="001C7ED3">
        <w:rPr>
          <w:rFonts w:ascii="Arial" w:hAnsi="Arial" w:cs="Arial"/>
        </w:rPr>
        <w:t xml:space="preserve"> amounts received.</w:t>
      </w:r>
    </w:p>
    <w:p w14:paraId="0E659E5C" w14:textId="77777777" w:rsidR="00735C67" w:rsidRDefault="00735C67" w:rsidP="00735C67">
      <w:pPr>
        <w:rPr>
          <w:rFonts w:ascii="Arial" w:hAnsi="Arial" w:cs="Arial"/>
        </w:rPr>
      </w:pPr>
    </w:p>
    <w:p w14:paraId="6B78EAFD" w14:textId="77777777" w:rsidR="00921926" w:rsidRDefault="00735C67" w:rsidP="00921926">
      <w:pPr>
        <w:rPr>
          <w:rFonts w:ascii="Arial" w:hAnsi="Arial" w:cs="Arial"/>
        </w:rPr>
      </w:pPr>
      <w:r>
        <w:rPr>
          <w:rFonts w:ascii="Arial" w:hAnsi="Arial" w:cs="Arial"/>
        </w:rPr>
        <w:t>When you Create the report for the relevant quarter, some boxes will be automatically filled in from the Revenue Form submitted as part of the application. Boxes highlighted in yellow require an entry.</w:t>
      </w:r>
    </w:p>
    <w:p w14:paraId="18DBD543" w14:textId="77777777" w:rsidR="00735C67" w:rsidRDefault="00735C67" w:rsidP="00735C67">
      <w:pPr>
        <w:rPr>
          <w:rFonts w:ascii="Arial" w:hAnsi="Arial" w:cs="Arial"/>
        </w:rPr>
      </w:pPr>
    </w:p>
    <w:p w14:paraId="44912DCD" w14:textId="77777777" w:rsidR="00735C67" w:rsidRPr="001C7ED3" w:rsidRDefault="00735C67" w:rsidP="00735C67">
      <w:pPr>
        <w:rPr>
          <w:rFonts w:ascii="Arial" w:hAnsi="Arial" w:cs="Arial"/>
        </w:rPr>
      </w:pPr>
      <w:r w:rsidRPr="001C7ED3">
        <w:rPr>
          <w:rFonts w:ascii="Arial" w:hAnsi="Arial" w:cs="Arial"/>
          <w:b/>
          <w:u w:val="single"/>
        </w:rPr>
        <w:t xml:space="preserve">Total Agency </w:t>
      </w:r>
      <w:r w:rsidR="003B575E">
        <w:rPr>
          <w:rFonts w:ascii="Arial" w:hAnsi="Arial" w:cs="Arial"/>
          <w:b/>
          <w:u w:val="single"/>
        </w:rPr>
        <w:t>YTD Revenue</w:t>
      </w:r>
      <w:r w:rsidRPr="001C7ED3">
        <w:rPr>
          <w:rFonts w:ascii="Arial" w:hAnsi="Arial" w:cs="Arial"/>
        </w:rPr>
        <w:t xml:space="preserve"> </w:t>
      </w:r>
      <w:r>
        <w:rPr>
          <w:rFonts w:ascii="Arial" w:hAnsi="Arial" w:cs="Arial"/>
        </w:rPr>
        <w:t>-</w:t>
      </w:r>
      <w:r w:rsidRPr="001C7ED3">
        <w:rPr>
          <w:rFonts w:ascii="Arial" w:hAnsi="Arial" w:cs="Arial"/>
        </w:rPr>
        <w:t xml:space="preserve"> include year to date</w:t>
      </w:r>
      <w:r>
        <w:rPr>
          <w:rFonts w:ascii="Arial" w:hAnsi="Arial" w:cs="Arial"/>
        </w:rPr>
        <w:t xml:space="preserve"> amounts from all</w:t>
      </w:r>
      <w:r w:rsidRPr="001C7ED3">
        <w:rPr>
          <w:rFonts w:ascii="Arial" w:hAnsi="Arial" w:cs="Arial"/>
        </w:rPr>
        <w:t xml:space="preserve"> </w:t>
      </w:r>
      <w:r>
        <w:rPr>
          <w:rFonts w:ascii="Arial" w:hAnsi="Arial" w:cs="Arial"/>
        </w:rPr>
        <w:t xml:space="preserve">sources of </w:t>
      </w:r>
      <w:r w:rsidRPr="001C7ED3">
        <w:rPr>
          <w:rFonts w:ascii="Arial" w:hAnsi="Arial" w:cs="Arial"/>
        </w:rPr>
        <w:t xml:space="preserve">revenue </w:t>
      </w:r>
      <w:r>
        <w:rPr>
          <w:rFonts w:ascii="Arial" w:hAnsi="Arial" w:cs="Arial"/>
        </w:rPr>
        <w:t>received by</w:t>
      </w:r>
      <w:r w:rsidRPr="001C7ED3">
        <w:rPr>
          <w:rFonts w:ascii="Arial" w:hAnsi="Arial" w:cs="Arial"/>
        </w:rPr>
        <w:t xml:space="preserve"> the total agency</w:t>
      </w:r>
    </w:p>
    <w:p w14:paraId="1096EFBC" w14:textId="77777777" w:rsidR="00735C67" w:rsidRDefault="00735C67" w:rsidP="00735C67">
      <w:pPr>
        <w:rPr>
          <w:rFonts w:ascii="Arial" w:hAnsi="Arial" w:cs="Arial"/>
          <w:b/>
          <w:u w:val="single"/>
        </w:rPr>
      </w:pPr>
    </w:p>
    <w:p w14:paraId="0977C61C" w14:textId="77777777" w:rsidR="00735C67" w:rsidRPr="001C7ED3" w:rsidRDefault="00735C67" w:rsidP="00735C67">
      <w:pPr>
        <w:rPr>
          <w:rFonts w:ascii="Arial" w:hAnsi="Arial" w:cs="Arial"/>
        </w:rPr>
      </w:pPr>
      <w:r w:rsidRPr="001C7ED3">
        <w:rPr>
          <w:rFonts w:ascii="Arial" w:hAnsi="Arial" w:cs="Arial"/>
          <w:b/>
          <w:u w:val="single"/>
        </w:rPr>
        <w:t>Total</w:t>
      </w:r>
      <w:r w:rsidR="003B575E">
        <w:rPr>
          <w:rFonts w:ascii="Arial" w:hAnsi="Arial" w:cs="Arial"/>
          <w:b/>
          <w:u w:val="single"/>
        </w:rPr>
        <w:t xml:space="preserve"> Program YTD Revenue All Sources Including</w:t>
      </w:r>
      <w:r w:rsidRPr="001C7ED3">
        <w:rPr>
          <w:rFonts w:ascii="Arial" w:hAnsi="Arial" w:cs="Arial"/>
          <w:b/>
          <w:u w:val="single"/>
        </w:rPr>
        <w:t xml:space="preserve"> </w:t>
      </w:r>
      <w:r>
        <w:rPr>
          <w:rFonts w:ascii="Arial" w:hAnsi="Arial" w:cs="Arial"/>
          <w:b/>
          <w:u w:val="single"/>
        </w:rPr>
        <w:t>CCMHB/CCDDB</w:t>
      </w:r>
      <w:r w:rsidR="003B575E">
        <w:rPr>
          <w:rFonts w:ascii="Arial" w:hAnsi="Arial" w:cs="Arial"/>
          <w:b/>
          <w:u w:val="single"/>
        </w:rPr>
        <w:t>/Contract</w:t>
      </w:r>
      <w:r w:rsidRPr="001C7ED3">
        <w:rPr>
          <w:rFonts w:ascii="Arial" w:hAnsi="Arial" w:cs="Arial"/>
        </w:rPr>
        <w:t xml:space="preserve"> </w:t>
      </w:r>
      <w:r>
        <w:rPr>
          <w:rFonts w:ascii="Arial" w:hAnsi="Arial" w:cs="Arial"/>
        </w:rPr>
        <w:t>-</w:t>
      </w:r>
      <w:r w:rsidRPr="001C7ED3">
        <w:rPr>
          <w:rFonts w:ascii="Arial" w:hAnsi="Arial" w:cs="Arial"/>
        </w:rPr>
        <w:t xml:space="preserve"> include year-to-date </w:t>
      </w:r>
      <w:r>
        <w:rPr>
          <w:rFonts w:ascii="Arial" w:hAnsi="Arial" w:cs="Arial"/>
        </w:rPr>
        <w:t>amounts from all revenue sources which support the total program contracting with the CCMHB or CCDDB</w:t>
      </w:r>
      <w:r w:rsidR="003B575E">
        <w:rPr>
          <w:rFonts w:ascii="Arial" w:hAnsi="Arial" w:cs="Arial"/>
        </w:rPr>
        <w:t xml:space="preserve"> or I/DD Special Initiatives (beginning in PY24).</w:t>
      </w:r>
    </w:p>
    <w:p w14:paraId="52F7C63C" w14:textId="77777777" w:rsidR="00735C67" w:rsidRDefault="00735C67" w:rsidP="00735C67">
      <w:pPr>
        <w:rPr>
          <w:rFonts w:ascii="Arial" w:hAnsi="Arial" w:cs="Arial"/>
          <w:b/>
          <w:u w:val="single"/>
        </w:rPr>
      </w:pPr>
    </w:p>
    <w:p w14:paraId="067CD021" w14:textId="77777777" w:rsidR="00735C67" w:rsidRDefault="003B575E" w:rsidP="00735C67">
      <w:pPr>
        <w:rPr>
          <w:rFonts w:ascii="Arial" w:hAnsi="Arial" w:cs="Arial"/>
        </w:rPr>
      </w:pPr>
      <w:r>
        <w:rPr>
          <w:rFonts w:ascii="Arial" w:hAnsi="Arial" w:cs="Arial"/>
          <w:b/>
          <w:u w:val="single"/>
        </w:rPr>
        <w:t xml:space="preserve">Total </w:t>
      </w:r>
      <w:r w:rsidR="00735C67" w:rsidRPr="001C7ED3">
        <w:rPr>
          <w:rFonts w:ascii="Arial" w:hAnsi="Arial" w:cs="Arial"/>
          <w:b/>
          <w:u w:val="single"/>
        </w:rPr>
        <w:t>CCMHB/CCDDB</w:t>
      </w:r>
      <w:r>
        <w:rPr>
          <w:rFonts w:ascii="Arial" w:hAnsi="Arial" w:cs="Arial"/>
          <w:b/>
          <w:u w:val="single"/>
        </w:rPr>
        <w:t>/Contract YTD</w:t>
      </w:r>
      <w:r w:rsidR="00735C67" w:rsidRPr="001C7ED3">
        <w:rPr>
          <w:rFonts w:ascii="Arial" w:hAnsi="Arial" w:cs="Arial"/>
          <w:b/>
          <w:u w:val="single"/>
        </w:rPr>
        <w:t xml:space="preserve"> Revenue</w:t>
      </w:r>
      <w:r w:rsidR="00735C67" w:rsidRPr="001C7ED3">
        <w:rPr>
          <w:rFonts w:ascii="Arial" w:hAnsi="Arial" w:cs="Arial"/>
        </w:rPr>
        <w:t xml:space="preserve"> </w:t>
      </w:r>
      <w:r w:rsidR="00735C67">
        <w:rPr>
          <w:rFonts w:ascii="Arial" w:hAnsi="Arial" w:cs="Arial"/>
        </w:rPr>
        <w:t>-</w:t>
      </w:r>
      <w:r w:rsidR="00735C67" w:rsidRPr="001C7ED3">
        <w:rPr>
          <w:rFonts w:ascii="Arial" w:hAnsi="Arial" w:cs="Arial"/>
        </w:rPr>
        <w:t xml:space="preserve"> </w:t>
      </w:r>
      <w:r w:rsidR="00735C67">
        <w:rPr>
          <w:rFonts w:ascii="Arial" w:hAnsi="Arial" w:cs="Arial"/>
        </w:rPr>
        <w:t xml:space="preserve">include only the </w:t>
      </w:r>
      <w:r w:rsidR="00735C67" w:rsidRPr="001C7ED3">
        <w:rPr>
          <w:rFonts w:ascii="Arial" w:hAnsi="Arial" w:cs="Arial"/>
        </w:rPr>
        <w:t>year</w:t>
      </w:r>
      <w:r w:rsidR="00735C67">
        <w:rPr>
          <w:rFonts w:ascii="Arial" w:hAnsi="Arial" w:cs="Arial"/>
        </w:rPr>
        <w:t>-</w:t>
      </w:r>
      <w:r w:rsidR="00735C67" w:rsidRPr="001C7ED3">
        <w:rPr>
          <w:rFonts w:ascii="Arial" w:hAnsi="Arial" w:cs="Arial"/>
        </w:rPr>
        <w:t>to</w:t>
      </w:r>
      <w:r w:rsidR="00735C67">
        <w:rPr>
          <w:rFonts w:ascii="Arial" w:hAnsi="Arial" w:cs="Arial"/>
        </w:rPr>
        <w:t>-</w:t>
      </w:r>
      <w:r w:rsidR="00735C67" w:rsidRPr="001C7ED3">
        <w:rPr>
          <w:rFonts w:ascii="Arial" w:hAnsi="Arial" w:cs="Arial"/>
        </w:rPr>
        <w:t xml:space="preserve">date revenue received from CCMHB </w:t>
      </w:r>
      <w:r w:rsidR="00735C67">
        <w:rPr>
          <w:rFonts w:ascii="Arial" w:hAnsi="Arial" w:cs="Arial"/>
        </w:rPr>
        <w:t xml:space="preserve">or </w:t>
      </w:r>
      <w:r w:rsidR="00735C67" w:rsidRPr="001C7ED3">
        <w:rPr>
          <w:rFonts w:ascii="Arial" w:hAnsi="Arial" w:cs="Arial"/>
        </w:rPr>
        <w:t>CCDDB</w:t>
      </w:r>
      <w:r w:rsidR="00735C67">
        <w:rPr>
          <w:rFonts w:ascii="Arial" w:hAnsi="Arial" w:cs="Arial"/>
        </w:rPr>
        <w:t xml:space="preserve"> </w:t>
      </w:r>
      <w:r>
        <w:rPr>
          <w:rFonts w:ascii="Arial" w:hAnsi="Arial" w:cs="Arial"/>
        </w:rPr>
        <w:t xml:space="preserve">or I/DD Special Initiatives (beginning in PY24) </w:t>
      </w:r>
      <w:r w:rsidR="00735C67">
        <w:rPr>
          <w:rFonts w:ascii="Arial" w:hAnsi="Arial" w:cs="Arial"/>
        </w:rPr>
        <w:t>for this program</w:t>
      </w:r>
      <w:r w:rsidR="00735C67" w:rsidRPr="001C7ED3">
        <w:rPr>
          <w:rFonts w:ascii="Arial" w:hAnsi="Arial" w:cs="Arial"/>
        </w:rPr>
        <w:t>.</w:t>
      </w:r>
    </w:p>
    <w:p w14:paraId="7D493DC7" w14:textId="77777777" w:rsidR="00735C67" w:rsidRDefault="00735C67" w:rsidP="00735C67">
      <w:pPr>
        <w:rPr>
          <w:rFonts w:ascii="Arial" w:hAnsi="Arial" w:cs="Arial"/>
          <w:i/>
          <w:iCs/>
        </w:rPr>
      </w:pPr>
    </w:p>
    <w:p w14:paraId="7DD3F98B" w14:textId="77777777" w:rsidR="00735C67" w:rsidRPr="000D674D" w:rsidRDefault="00735C67" w:rsidP="00735C67">
      <w:pPr>
        <w:rPr>
          <w:rFonts w:ascii="Arial" w:hAnsi="Arial" w:cs="Arial"/>
          <w:i/>
          <w:iCs/>
        </w:rPr>
      </w:pPr>
      <w:r w:rsidRPr="000D674D">
        <w:rPr>
          <w:rFonts w:ascii="Arial" w:hAnsi="Arial" w:cs="Arial"/>
          <w:i/>
          <w:iCs/>
        </w:rPr>
        <w:t xml:space="preserve">It may be helpful to think of </w:t>
      </w:r>
      <w:r>
        <w:rPr>
          <w:rFonts w:ascii="Arial" w:hAnsi="Arial" w:cs="Arial"/>
          <w:i/>
          <w:iCs/>
        </w:rPr>
        <w:t>this array</w:t>
      </w:r>
      <w:r w:rsidRPr="000D674D">
        <w:rPr>
          <w:rFonts w:ascii="Arial" w:hAnsi="Arial" w:cs="Arial"/>
          <w:i/>
          <w:iCs/>
        </w:rPr>
        <w:t xml:space="preserve"> as a funnel, left to right</w:t>
      </w:r>
      <w:r>
        <w:rPr>
          <w:rFonts w:ascii="Arial" w:hAnsi="Arial" w:cs="Arial"/>
          <w:i/>
          <w:iCs/>
        </w:rPr>
        <w:t xml:space="preserve">. </w:t>
      </w:r>
      <w:r w:rsidR="003E60F4">
        <w:rPr>
          <w:rFonts w:ascii="Arial" w:hAnsi="Arial" w:cs="Arial"/>
          <w:i/>
          <w:iCs/>
        </w:rPr>
        <w:t>E</w:t>
      </w:r>
      <w:r>
        <w:rPr>
          <w:rFonts w:ascii="Arial" w:hAnsi="Arial" w:cs="Arial"/>
          <w:i/>
          <w:iCs/>
        </w:rPr>
        <w:t>ach</w:t>
      </w:r>
      <w:r w:rsidRPr="000D674D">
        <w:rPr>
          <w:rFonts w:ascii="Arial" w:hAnsi="Arial" w:cs="Arial"/>
          <w:i/>
          <w:iCs/>
        </w:rPr>
        <w:t xml:space="preserve"> entry should </w:t>
      </w:r>
      <w:r>
        <w:rPr>
          <w:rFonts w:ascii="Arial" w:hAnsi="Arial" w:cs="Arial"/>
          <w:i/>
          <w:iCs/>
        </w:rPr>
        <w:t xml:space="preserve">be </w:t>
      </w:r>
      <w:r w:rsidR="003E60F4">
        <w:rPr>
          <w:rFonts w:ascii="Arial" w:hAnsi="Arial" w:cs="Arial"/>
          <w:i/>
          <w:iCs/>
        </w:rPr>
        <w:t>less</w:t>
      </w:r>
      <w:r>
        <w:rPr>
          <w:rFonts w:ascii="Arial" w:hAnsi="Arial" w:cs="Arial"/>
          <w:i/>
          <w:iCs/>
        </w:rPr>
        <w:t xml:space="preserve"> than or equal to t</w:t>
      </w:r>
      <w:r w:rsidRPr="000D674D">
        <w:rPr>
          <w:rFonts w:ascii="Arial" w:hAnsi="Arial" w:cs="Arial"/>
          <w:i/>
          <w:iCs/>
        </w:rPr>
        <w:t xml:space="preserve">he one to its </w:t>
      </w:r>
      <w:r w:rsidR="003E60F4">
        <w:rPr>
          <w:rFonts w:ascii="Arial" w:hAnsi="Arial" w:cs="Arial"/>
          <w:i/>
          <w:iCs/>
        </w:rPr>
        <w:t>left</w:t>
      </w:r>
      <w:r w:rsidRPr="000D674D">
        <w:rPr>
          <w:rFonts w:ascii="Arial" w:hAnsi="Arial" w:cs="Arial"/>
          <w:i/>
          <w:iCs/>
        </w:rPr>
        <w:t>.</w:t>
      </w:r>
    </w:p>
    <w:p w14:paraId="48194C3F" w14:textId="42FF1F0B" w:rsidR="00735C67" w:rsidRPr="001C7ED3" w:rsidRDefault="00B04E53" w:rsidP="00921926">
      <w:pPr>
        <w:jc w:val="center"/>
        <w:rPr>
          <w:rFonts w:ascii="Arial" w:hAnsi="Arial" w:cs="Arial"/>
        </w:rPr>
      </w:pPr>
      <w:r>
        <w:rPr>
          <w:rFonts w:ascii="Arial" w:hAnsi="Arial" w:cs="Arial"/>
          <w:noProof/>
        </w:rPr>
        <w:lastRenderedPageBreak/>
        <w:drawing>
          <wp:inline distT="0" distB="0" distL="0" distR="0" wp14:anchorId="49106B8C" wp14:editId="705AD0C9">
            <wp:extent cx="7594600" cy="4216400"/>
            <wp:effectExtent l="0" t="0" r="0" b="0"/>
            <wp:docPr id="16" name="Picture 16" descr="Picture of a Quarterly Operating Fund Revenue Report which has been created but not comple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 Quarterly Operating Fund Revenue Report which has been created but not completed.&#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94600" cy="4216400"/>
                    </a:xfrm>
                    <a:prstGeom prst="rect">
                      <a:avLst/>
                    </a:prstGeom>
                    <a:noFill/>
                    <a:ln>
                      <a:noFill/>
                    </a:ln>
                  </pic:spPr>
                </pic:pic>
              </a:graphicData>
            </a:graphic>
          </wp:inline>
        </w:drawing>
      </w:r>
    </w:p>
    <w:p w14:paraId="0D8EE561" w14:textId="77777777" w:rsidR="00735C67" w:rsidRPr="001C7ED3" w:rsidRDefault="00735C67" w:rsidP="00735C67">
      <w:pPr>
        <w:rPr>
          <w:rFonts w:ascii="Arial" w:hAnsi="Arial" w:cs="Arial"/>
        </w:rPr>
      </w:pPr>
    </w:p>
    <w:p w14:paraId="3E028192" w14:textId="77777777" w:rsidR="00735C67" w:rsidRDefault="00735C67" w:rsidP="00735C67">
      <w:pPr>
        <w:numPr>
          <w:ilvl w:val="0"/>
          <w:numId w:val="5"/>
        </w:numPr>
        <w:tabs>
          <w:tab w:val="left" w:pos="576"/>
          <w:tab w:val="left" w:pos="1008"/>
        </w:tabs>
        <w:ind w:left="936"/>
        <w:rPr>
          <w:rFonts w:ascii="Arial" w:hAnsi="Arial" w:cs="Arial"/>
        </w:rPr>
      </w:pPr>
      <w:r w:rsidRPr="001C7ED3">
        <w:rPr>
          <w:rFonts w:ascii="Arial" w:hAnsi="Arial" w:cs="Arial"/>
          <w:u w:val="single"/>
        </w:rPr>
        <w:t>C</w:t>
      </w:r>
      <w:r>
        <w:rPr>
          <w:rFonts w:ascii="Arial" w:hAnsi="Arial" w:cs="Arial"/>
          <w:u w:val="single"/>
        </w:rPr>
        <w:t>C</w:t>
      </w:r>
      <w:r w:rsidRPr="001C7ED3">
        <w:rPr>
          <w:rFonts w:ascii="Arial" w:hAnsi="Arial" w:cs="Arial"/>
          <w:u w:val="single"/>
        </w:rPr>
        <w:t xml:space="preserve"> United Way Allocation</w:t>
      </w:r>
      <w:r w:rsidRPr="001C7ED3">
        <w:rPr>
          <w:rFonts w:ascii="Arial" w:hAnsi="Arial" w:cs="Arial"/>
        </w:rPr>
        <w:t xml:space="preserve"> - Total Champaign County allocation received.</w:t>
      </w:r>
    </w:p>
    <w:p w14:paraId="013194E3" w14:textId="77777777" w:rsidR="00735C67" w:rsidRDefault="00735C67" w:rsidP="00735C67">
      <w:pPr>
        <w:numPr>
          <w:ilvl w:val="0"/>
          <w:numId w:val="5"/>
        </w:numPr>
        <w:tabs>
          <w:tab w:val="left" w:pos="576"/>
          <w:tab w:val="left" w:pos="1008"/>
        </w:tabs>
        <w:ind w:left="936"/>
        <w:rPr>
          <w:rFonts w:ascii="Arial" w:hAnsi="Arial" w:cs="Arial"/>
        </w:rPr>
      </w:pPr>
      <w:r w:rsidRPr="001C7ED3">
        <w:rPr>
          <w:rFonts w:ascii="Arial" w:hAnsi="Arial" w:cs="Arial"/>
          <w:u w:val="single"/>
        </w:rPr>
        <w:t>United Way Designated Donations</w:t>
      </w:r>
      <w:r w:rsidRPr="001C7ED3">
        <w:rPr>
          <w:rFonts w:ascii="Arial" w:hAnsi="Arial" w:cs="Arial"/>
        </w:rPr>
        <w:t xml:space="preserve"> - United Way campaign designations received.</w:t>
      </w:r>
    </w:p>
    <w:p w14:paraId="66296995" w14:textId="77777777" w:rsidR="00735C67" w:rsidRDefault="00735C67" w:rsidP="00735C67">
      <w:pPr>
        <w:numPr>
          <w:ilvl w:val="0"/>
          <w:numId w:val="5"/>
        </w:numPr>
        <w:tabs>
          <w:tab w:val="left" w:pos="576"/>
          <w:tab w:val="left" w:pos="1008"/>
        </w:tabs>
        <w:ind w:left="936"/>
        <w:rPr>
          <w:rFonts w:ascii="Arial" w:hAnsi="Arial" w:cs="Arial"/>
        </w:rPr>
      </w:pPr>
      <w:r w:rsidRPr="000B535C">
        <w:rPr>
          <w:rFonts w:ascii="Arial" w:hAnsi="Arial" w:cs="Arial"/>
          <w:u w:val="single"/>
        </w:rPr>
        <w:t>Contributions</w:t>
      </w:r>
      <w:r w:rsidRPr="000B535C">
        <w:rPr>
          <w:rFonts w:ascii="Arial" w:hAnsi="Arial" w:cs="Arial"/>
        </w:rPr>
        <w:t xml:space="preserve"> - Include both contributions specifically earmarked for a particular program which are separate from general contributions and contributions that are not specific to a particular program but are allocated on a reasonable basis to all programs.</w:t>
      </w:r>
    </w:p>
    <w:p w14:paraId="5DC45DE8" w14:textId="77777777" w:rsidR="00735C67" w:rsidRDefault="00735C67" w:rsidP="00735C67">
      <w:pPr>
        <w:numPr>
          <w:ilvl w:val="0"/>
          <w:numId w:val="5"/>
        </w:numPr>
        <w:tabs>
          <w:tab w:val="left" w:pos="576"/>
          <w:tab w:val="left" w:pos="1008"/>
        </w:tabs>
        <w:ind w:left="936"/>
        <w:rPr>
          <w:rFonts w:ascii="Arial" w:hAnsi="Arial" w:cs="Arial"/>
        </w:rPr>
      </w:pPr>
      <w:r w:rsidRPr="000B535C">
        <w:rPr>
          <w:rFonts w:ascii="Arial" w:hAnsi="Arial" w:cs="Arial"/>
          <w:u w:val="single"/>
        </w:rPr>
        <w:t>Special Events/Fundraising</w:t>
      </w:r>
      <w:r w:rsidRPr="000B535C">
        <w:rPr>
          <w:rFonts w:ascii="Arial" w:hAnsi="Arial" w:cs="Arial"/>
        </w:rPr>
        <w:t xml:space="preserve"> - Includes total sales of goods (e.g., T-shirts) directly connected with the event received.</w:t>
      </w:r>
    </w:p>
    <w:p w14:paraId="51537E59" w14:textId="77777777" w:rsidR="00735C67" w:rsidRPr="000B535C" w:rsidRDefault="00735C67" w:rsidP="00735C67">
      <w:pPr>
        <w:numPr>
          <w:ilvl w:val="0"/>
          <w:numId w:val="5"/>
        </w:numPr>
        <w:tabs>
          <w:tab w:val="left" w:pos="576"/>
          <w:tab w:val="left" w:pos="1008"/>
        </w:tabs>
        <w:ind w:left="936"/>
        <w:rPr>
          <w:rFonts w:ascii="Arial" w:hAnsi="Arial" w:cs="Arial"/>
        </w:rPr>
      </w:pPr>
      <w:r w:rsidRPr="000B535C">
        <w:rPr>
          <w:rFonts w:ascii="Arial" w:hAnsi="Arial" w:cs="Arial"/>
          <w:u w:val="single"/>
        </w:rPr>
        <w:t>Contributions by Associated Organizations</w:t>
      </w:r>
      <w:r w:rsidRPr="000B535C">
        <w:rPr>
          <w:rFonts w:ascii="Arial" w:hAnsi="Arial" w:cs="Arial"/>
        </w:rPr>
        <w:t xml:space="preserve"> - Amounts received from national, state, and local organizations and/or payments from collaborative operations with other agencies.</w:t>
      </w:r>
    </w:p>
    <w:p w14:paraId="0B22F9D9" w14:textId="77777777" w:rsidR="00735C67" w:rsidRDefault="00735C67" w:rsidP="00735C67">
      <w:pPr>
        <w:pStyle w:val="BodyTextIndent"/>
        <w:numPr>
          <w:ilvl w:val="0"/>
          <w:numId w:val="5"/>
        </w:numPr>
        <w:ind w:left="936"/>
        <w:jc w:val="left"/>
        <w:rPr>
          <w:rFonts w:ascii="Arial" w:hAnsi="Arial" w:cs="Arial"/>
        </w:rPr>
      </w:pPr>
      <w:r w:rsidRPr="001C7ED3">
        <w:rPr>
          <w:rFonts w:ascii="Arial" w:hAnsi="Arial" w:cs="Arial"/>
          <w:u w:val="single"/>
        </w:rPr>
        <w:lastRenderedPageBreak/>
        <w:t>Allocations from any other United Way</w:t>
      </w:r>
      <w:r w:rsidRPr="001C7ED3">
        <w:rPr>
          <w:rFonts w:ascii="Arial" w:hAnsi="Arial" w:cs="Arial"/>
        </w:rPr>
        <w:t xml:space="preserve"> - All contributions received from any United Way outside Champaign County.</w:t>
      </w:r>
    </w:p>
    <w:p w14:paraId="57D7A151" w14:textId="77777777" w:rsidR="00735C67" w:rsidRDefault="00735C67" w:rsidP="00735C67">
      <w:pPr>
        <w:pStyle w:val="BodyTextIndent"/>
        <w:numPr>
          <w:ilvl w:val="0"/>
          <w:numId w:val="5"/>
        </w:numPr>
        <w:ind w:left="936"/>
        <w:jc w:val="left"/>
        <w:rPr>
          <w:rFonts w:ascii="Arial" w:hAnsi="Arial" w:cs="Arial"/>
        </w:rPr>
      </w:pPr>
      <w:r w:rsidRPr="000B535C">
        <w:rPr>
          <w:rFonts w:ascii="Arial" w:hAnsi="Arial" w:cs="Arial"/>
          <w:u w:val="single"/>
        </w:rPr>
        <w:t>Grants</w:t>
      </w:r>
      <w:r w:rsidRPr="000B535C">
        <w:rPr>
          <w:rFonts w:ascii="Arial" w:hAnsi="Arial" w:cs="Arial"/>
        </w:rPr>
        <w:t xml:space="preserve"> – All grant funds received from funding sources. All revenue listed should be specified as to the source.  Sources should be listed individually.</w:t>
      </w:r>
      <w:r w:rsidR="003F446C">
        <w:rPr>
          <w:rFonts w:ascii="Arial" w:hAnsi="Arial" w:cs="Arial"/>
        </w:rPr>
        <w:t xml:space="preserve"> </w:t>
      </w:r>
      <w:r w:rsidR="003F446C" w:rsidRPr="003F446C">
        <w:rPr>
          <w:rFonts w:ascii="Arial" w:hAnsi="Arial" w:cs="Arial"/>
          <w:i/>
          <w:iCs/>
        </w:rPr>
        <w:t>Note: if new</w:t>
      </w:r>
      <w:r w:rsidR="003F446C">
        <w:rPr>
          <w:rFonts w:ascii="Arial" w:hAnsi="Arial" w:cs="Arial"/>
          <w:i/>
          <w:iCs/>
        </w:rPr>
        <w:t xml:space="preserve"> grant</w:t>
      </w:r>
      <w:r w:rsidR="003F446C" w:rsidRPr="003F446C">
        <w:rPr>
          <w:rFonts w:ascii="Arial" w:hAnsi="Arial" w:cs="Arial"/>
          <w:i/>
          <w:iCs/>
        </w:rPr>
        <w:t xml:space="preserve"> funding has been awarded since the contract was finalized, and if that new funding is not represented in the revenue form completed with the application or subsequently revised, please contact CCDDB/CCMHB staff to discuss updating for accurate representation.</w:t>
      </w:r>
    </w:p>
    <w:p w14:paraId="06549611" w14:textId="77777777" w:rsidR="00735C67" w:rsidRDefault="00735C67" w:rsidP="00735C67">
      <w:pPr>
        <w:pStyle w:val="BodyTextIndent"/>
        <w:numPr>
          <w:ilvl w:val="0"/>
          <w:numId w:val="5"/>
        </w:numPr>
        <w:ind w:left="936"/>
        <w:jc w:val="left"/>
        <w:rPr>
          <w:rFonts w:ascii="Arial" w:hAnsi="Arial" w:cs="Arial"/>
        </w:rPr>
      </w:pPr>
      <w:r w:rsidRPr="000B535C">
        <w:rPr>
          <w:rFonts w:ascii="Arial" w:hAnsi="Arial" w:cs="Arial"/>
          <w:u w:val="single"/>
        </w:rPr>
        <w:t>Membership Dues</w:t>
      </w:r>
      <w:r w:rsidRPr="000B535C">
        <w:rPr>
          <w:rFonts w:ascii="Arial" w:hAnsi="Arial" w:cs="Arial"/>
        </w:rPr>
        <w:t xml:space="preserve"> </w:t>
      </w:r>
      <w:r>
        <w:rPr>
          <w:rFonts w:ascii="Arial" w:hAnsi="Arial" w:cs="Arial"/>
        </w:rPr>
        <w:t>-</w:t>
      </w:r>
      <w:r w:rsidRPr="000B535C">
        <w:rPr>
          <w:rFonts w:ascii="Arial" w:hAnsi="Arial" w:cs="Arial"/>
        </w:rPr>
        <w:t xml:space="preserve"> Amounts received from organizations for dues.</w:t>
      </w:r>
    </w:p>
    <w:p w14:paraId="760DC464" w14:textId="77777777" w:rsidR="00735C67" w:rsidRDefault="00735C67" w:rsidP="00735C67">
      <w:pPr>
        <w:pStyle w:val="BodyTextIndent"/>
        <w:numPr>
          <w:ilvl w:val="0"/>
          <w:numId w:val="5"/>
        </w:numPr>
        <w:ind w:left="936"/>
        <w:jc w:val="left"/>
        <w:rPr>
          <w:rFonts w:ascii="Arial" w:hAnsi="Arial" w:cs="Arial"/>
        </w:rPr>
      </w:pPr>
      <w:r w:rsidRPr="000B535C">
        <w:rPr>
          <w:rFonts w:ascii="Arial" w:hAnsi="Arial" w:cs="Arial"/>
          <w:u w:val="single"/>
        </w:rPr>
        <w:t>Program Service Fees</w:t>
      </w:r>
      <w:r w:rsidRPr="000B535C">
        <w:rPr>
          <w:rFonts w:ascii="Arial" w:hAnsi="Arial" w:cs="Arial"/>
        </w:rPr>
        <w:t xml:space="preserve"> – Reimbursement fees received for services provided. Sources should be listed individually.</w:t>
      </w:r>
      <w:r>
        <w:rPr>
          <w:rFonts w:ascii="Arial" w:hAnsi="Arial" w:cs="Arial"/>
        </w:rPr>
        <w:t xml:space="preserve"> Line 9 is for Fee for Service contract payments. Use lines 9.a, 9.b, etc. to report received from other Fee for Service contracts.</w:t>
      </w:r>
      <w:r w:rsidR="003F446C">
        <w:rPr>
          <w:rFonts w:ascii="Arial" w:hAnsi="Arial" w:cs="Arial"/>
        </w:rPr>
        <w:t xml:space="preserve"> </w:t>
      </w:r>
      <w:r w:rsidR="003F446C" w:rsidRPr="003F446C">
        <w:rPr>
          <w:rFonts w:ascii="Arial" w:hAnsi="Arial" w:cs="Arial"/>
          <w:i/>
          <w:iCs/>
        </w:rPr>
        <w:t>Note: if new</w:t>
      </w:r>
      <w:r w:rsidR="003F446C">
        <w:rPr>
          <w:rFonts w:ascii="Arial" w:hAnsi="Arial" w:cs="Arial"/>
          <w:i/>
          <w:iCs/>
        </w:rPr>
        <w:t xml:space="preserve"> fee-for-service</w:t>
      </w:r>
      <w:r w:rsidR="003F446C" w:rsidRPr="003F446C">
        <w:rPr>
          <w:rFonts w:ascii="Arial" w:hAnsi="Arial" w:cs="Arial"/>
          <w:i/>
          <w:iCs/>
        </w:rPr>
        <w:t xml:space="preserve"> funding has been awarded since the contract was finalized, and if that new funding is not represented in the revenue form completed with the application or subsequently revised, please contact CCDDB/CCMHB staff to discuss updating for accurate representation.</w:t>
      </w:r>
    </w:p>
    <w:p w14:paraId="093435B4" w14:textId="77777777" w:rsidR="00735C67" w:rsidRPr="000B535C" w:rsidRDefault="00735C67" w:rsidP="00735C67">
      <w:pPr>
        <w:numPr>
          <w:ilvl w:val="0"/>
          <w:numId w:val="5"/>
        </w:numPr>
        <w:tabs>
          <w:tab w:val="left" w:pos="432"/>
          <w:tab w:val="left" w:pos="864"/>
        </w:tabs>
        <w:ind w:left="936"/>
        <w:rPr>
          <w:rFonts w:ascii="Arial" w:hAnsi="Arial" w:cs="Arial"/>
        </w:rPr>
      </w:pPr>
      <w:r w:rsidRPr="000B535C">
        <w:rPr>
          <w:rFonts w:ascii="Arial" w:hAnsi="Arial" w:cs="Arial"/>
          <w:u w:val="single"/>
        </w:rPr>
        <w:t>Sales of Goods and Services</w:t>
      </w:r>
      <w:r w:rsidRPr="000B535C">
        <w:rPr>
          <w:rFonts w:ascii="Arial" w:hAnsi="Arial" w:cs="Arial"/>
        </w:rPr>
        <w:t xml:space="preserve"> </w:t>
      </w:r>
      <w:r>
        <w:rPr>
          <w:rFonts w:ascii="Arial" w:hAnsi="Arial" w:cs="Arial"/>
        </w:rPr>
        <w:t>-</w:t>
      </w:r>
      <w:r w:rsidRPr="000B535C">
        <w:rPr>
          <w:rFonts w:ascii="Arial" w:hAnsi="Arial" w:cs="Arial"/>
        </w:rPr>
        <w:t xml:space="preserve"> Sales of any goods where the sale is NOT directly connected with a special event or fundraising activity.  Revenue received from sales of goods and services, including workshop or activity products, should be reported here.</w:t>
      </w:r>
    </w:p>
    <w:p w14:paraId="32FCFA28" w14:textId="77777777" w:rsidR="00735C67" w:rsidRPr="000B535C" w:rsidRDefault="00735C67" w:rsidP="00735C67">
      <w:pPr>
        <w:numPr>
          <w:ilvl w:val="0"/>
          <w:numId w:val="5"/>
        </w:numPr>
        <w:tabs>
          <w:tab w:val="left" w:pos="432"/>
          <w:tab w:val="left" w:pos="864"/>
        </w:tabs>
        <w:ind w:left="936"/>
        <w:rPr>
          <w:rFonts w:ascii="Arial" w:hAnsi="Arial" w:cs="Arial"/>
        </w:rPr>
      </w:pPr>
      <w:r w:rsidRPr="000B535C">
        <w:rPr>
          <w:rFonts w:ascii="Arial" w:hAnsi="Arial" w:cs="Arial"/>
          <w:u w:val="single"/>
        </w:rPr>
        <w:t>Interest Income</w:t>
      </w:r>
      <w:r w:rsidRPr="000B535C">
        <w:rPr>
          <w:rFonts w:ascii="Arial" w:hAnsi="Arial" w:cs="Arial"/>
        </w:rPr>
        <w:t xml:space="preserve"> </w:t>
      </w:r>
      <w:r>
        <w:rPr>
          <w:rFonts w:ascii="Arial" w:hAnsi="Arial" w:cs="Arial"/>
        </w:rPr>
        <w:t>-</w:t>
      </w:r>
      <w:r w:rsidRPr="000B535C">
        <w:rPr>
          <w:rFonts w:ascii="Arial" w:hAnsi="Arial" w:cs="Arial"/>
        </w:rPr>
        <w:t xml:space="preserve"> Include investment income.</w:t>
      </w:r>
    </w:p>
    <w:p w14:paraId="2E159A1D" w14:textId="77777777" w:rsidR="00735C67" w:rsidRPr="008664D5" w:rsidRDefault="00735C67" w:rsidP="00735C67">
      <w:pPr>
        <w:numPr>
          <w:ilvl w:val="0"/>
          <w:numId w:val="5"/>
        </w:numPr>
        <w:tabs>
          <w:tab w:val="left" w:pos="288"/>
          <w:tab w:val="left" w:pos="864"/>
        </w:tabs>
        <w:ind w:left="936"/>
        <w:rPr>
          <w:rFonts w:ascii="Arial" w:hAnsi="Arial" w:cs="Arial"/>
        </w:rPr>
      </w:pPr>
      <w:r w:rsidRPr="001C7ED3">
        <w:rPr>
          <w:rFonts w:ascii="Arial" w:hAnsi="Arial" w:cs="Arial"/>
          <w:u w:val="single"/>
        </w:rPr>
        <w:t>Rental Income</w:t>
      </w:r>
      <w:r w:rsidRPr="001C7ED3">
        <w:rPr>
          <w:rFonts w:ascii="Arial" w:hAnsi="Arial" w:cs="Arial"/>
        </w:rPr>
        <w:t xml:space="preserve"> </w:t>
      </w:r>
      <w:r>
        <w:rPr>
          <w:rFonts w:ascii="Arial" w:hAnsi="Arial" w:cs="Arial"/>
        </w:rPr>
        <w:t xml:space="preserve">- </w:t>
      </w:r>
      <w:r w:rsidRPr="001C7ED3">
        <w:rPr>
          <w:rFonts w:ascii="Arial" w:hAnsi="Arial" w:cs="Arial"/>
        </w:rPr>
        <w:t>Revenue received from other organizations/agencies for facility rental.</w:t>
      </w:r>
    </w:p>
    <w:p w14:paraId="0DC60C40" w14:textId="77777777" w:rsidR="00735C67" w:rsidRPr="001C7ED3" w:rsidRDefault="00735C67" w:rsidP="00735C67">
      <w:pPr>
        <w:numPr>
          <w:ilvl w:val="0"/>
          <w:numId w:val="5"/>
        </w:numPr>
        <w:tabs>
          <w:tab w:val="left" w:pos="288"/>
          <w:tab w:val="left" w:pos="864"/>
        </w:tabs>
        <w:ind w:left="936"/>
        <w:rPr>
          <w:rFonts w:ascii="Arial" w:hAnsi="Arial" w:cs="Arial"/>
        </w:rPr>
      </w:pPr>
      <w:r w:rsidRPr="001C7ED3">
        <w:rPr>
          <w:rFonts w:ascii="Arial" w:hAnsi="Arial" w:cs="Arial"/>
          <w:u w:val="single"/>
        </w:rPr>
        <w:t>In-Kind Contributions</w:t>
      </w:r>
      <w:r w:rsidRPr="001C7ED3">
        <w:rPr>
          <w:rFonts w:ascii="Arial" w:hAnsi="Arial" w:cs="Arial"/>
        </w:rPr>
        <w:t xml:space="preserve"> </w:t>
      </w:r>
      <w:r>
        <w:rPr>
          <w:rFonts w:ascii="Arial" w:hAnsi="Arial" w:cs="Arial"/>
        </w:rPr>
        <w:t xml:space="preserve">- </w:t>
      </w:r>
      <w:r w:rsidRPr="001C7ED3">
        <w:rPr>
          <w:rFonts w:ascii="Arial" w:hAnsi="Arial" w:cs="Arial"/>
        </w:rPr>
        <w:t xml:space="preserve">Please refer to the detailed explanation for allowable In-Kind Contributions listed below. </w:t>
      </w:r>
    </w:p>
    <w:p w14:paraId="01D0B232" w14:textId="77777777" w:rsidR="00735C67" w:rsidRPr="001C7ED3" w:rsidRDefault="00735C67" w:rsidP="00735C67">
      <w:pPr>
        <w:numPr>
          <w:ilvl w:val="0"/>
          <w:numId w:val="5"/>
        </w:numPr>
        <w:tabs>
          <w:tab w:val="left" w:pos="288"/>
          <w:tab w:val="left" w:pos="864"/>
        </w:tabs>
        <w:ind w:left="936"/>
        <w:rPr>
          <w:rFonts w:ascii="Arial" w:hAnsi="Arial" w:cs="Arial"/>
        </w:rPr>
      </w:pPr>
      <w:r w:rsidRPr="001C7ED3">
        <w:rPr>
          <w:rFonts w:ascii="Arial" w:hAnsi="Arial" w:cs="Arial"/>
          <w:u w:val="single"/>
        </w:rPr>
        <w:t>Miscellaneous</w:t>
      </w:r>
      <w:r w:rsidRPr="001C7ED3">
        <w:rPr>
          <w:rFonts w:ascii="Arial" w:hAnsi="Arial" w:cs="Arial"/>
        </w:rPr>
        <w:t xml:space="preserve"> - Include bequests received.</w:t>
      </w:r>
    </w:p>
    <w:p w14:paraId="3E50CB75" w14:textId="77777777" w:rsidR="00735C67" w:rsidRPr="0065708A" w:rsidRDefault="00735C67" w:rsidP="00735C67">
      <w:pPr>
        <w:rPr>
          <w:rFonts w:ascii="Arial" w:hAnsi="Arial" w:cs="Arial"/>
          <w:b/>
        </w:rPr>
      </w:pPr>
    </w:p>
    <w:p w14:paraId="3C9A1030" w14:textId="77777777" w:rsidR="00735C67" w:rsidRPr="0065708A" w:rsidRDefault="00735C67" w:rsidP="00735C67">
      <w:pPr>
        <w:pStyle w:val="Heading7"/>
        <w:spacing w:before="0" w:after="0"/>
        <w:ind w:left="936"/>
        <w:rPr>
          <w:rFonts w:ascii="Arial" w:hAnsi="Arial" w:cs="Arial"/>
          <w:b/>
        </w:rPr>
      </w:pPr>
      <w:r w:rsidRPr="0065708A">
        <w:rPr>
          <w:rFonts w:ascii="Arial" w:hAnsi="Arial" w:cs="Arial"/>
          <w:b/>
        </w:rPr>
        <w:t>Notes on In-Kind Contributions:</w:t>
      </w:r>
    </w:p>
    <w:p w14:paraId="7D6BD341" w14:textId="77777777" w:rsidR="00735C67" w:rsidRPr="0065708A" w:rsidRDefault="00735C67" w:rsidP="00735C67">
      <w:pPr>
        <w:pStyle w:val="Heading7"/>
        <w:spacing w:before="0" w:after="0"/>
        <w:ind w:left="936"/>
        <w:rPr>
          <w:rFonts w:ascii="Arial" w:hAnsi="Arial" w:cs="Arial"/>
          <w:b/>
          <w:iCs/>
        </w:rPr>
      </w:pPr>
      <w:r w:rsidRPr="0065708A">
        <w:rPr>
          <w:rFonts w:ascii="Arial" w:hAnsi="Arial" w:cs="Arial"/>
          <w:iCs/>
        </w:rPr>
        <w:t>In-Kind Contributions represent the value of non-cash contributions provided by the grantee, other public agencies</w:t>
      </w:r>
      <w:r>
        <w:rPr>
          <w:rFonts w:ascii="Arial" w:hAnsi="Arial" w:cs="Arial"/>
          <w:iCs/>
        </w:rPr>
        <w:t>,</w:t>
      </w:r>
      <w:r w:rsidRPr="0065708A">
        <w:rPr>
          <w:rFonts w:ascii="Arial" w:hAnsi="Arial" w:cs="Arial"/>
          <w:iCs/>
        </w:rPr>
        <w:t xml:space="preserve"> and institutions, and/or private organizations and individuals. In-Kind Contributions may consist of real property and equipment, and goods and services directly benefiting and specifically identifiable to the grant program. All In-Kind Contributions shall be accepted as part of the grantee's revenue when they meet the following criteria:</w:t>
      </w:r>
    </w:p>
    <w:p w14:paraId="2C94724E" w14:textId="77777777" w:rsidR="00735C67" w:rsidRPr="0065708A" w:rsidRDefault="00735C67" w:rsidP="00735C67">
      <w:pPr>
        <w:numPr>
          <w:ilvl w:val="0"/>
          <w:numId w:val="4"/>
        </w:numPr>
        <w:tabs>
          <w:tab w:val="left" w:pos="864"/>
          <w:tab w:val="left" w:pos="1296"/>
        </w:tabs>
        <w:ind w:left="2156"/>
        <w:rPr>
          <w:rFonts w:ascii="Arial" w:hAnsi="Arial" w:cs="Arial"/>
          <w:iCs/>
        </w:rPr>
      </w:pPr>
      <w:r w:rsidRPr="0065708A">
        <w:rPr>
          <w:rFonts w:ascii="Arial" w:hAnsi="Arial" w:cs="Arial"/>
          <w:iCs/>
        </w:rPr>
        <w:t xml:space="preserve">  are identifiable from the grantee's accounting records, including the General Ledger;</w:t>
      </w:r>
    </w:p>
    <w:p w14:paraId="55F1E065" w14:textId="77777777" w:rsidR="00735C67" w:rsidRPr="0065708A" w:rsidRDefault="00735C67" w:rsidP="00735C67">
      <w:pPr>
        <w:numPr>
          <w:ilvl w:val="0"/>
          <w:numId w:val="4"/>
        </w:numPr>
        <w:tabs>
          <w:tab w:val="left" w:pos="864"/>
          <w:tab w:val="left" w:pos="1296"/>
        </w:tabs>
        <w:ind w:left="2156"/>
        <w:rPr>
          <w:rFonts w:ascii="Arial" w:hAnsi="Arial" w:cs="Arial"/>
          <w:iCs/>
        </w:rPr>
      </w:pPr>
      <w:r w:rsidRPr="0065708A">
        <w:rPr>
          <w:rFonts w:ascii="Arial" w:hAnsi="Arial" w:cs="Arial"/>
          <w:iCs/>
        </w:rPr>
        <w:t xml:space="preserve">  are necessary and reasonable for proper and efficient accomplishment of program objectives; and</w:t>
      </w:r>
    </w:p>
    <w:p w14:paraId="3B3A562A" w14:textId="77777777" w:rsidR="00735C67" w:rsidRDefault="00735C67" w:rsidP="005513F6">
      <w:pPr>
        <w:numPr>
          <w:ilvl w:val="0"/>
          <w:numId w:val="4"/>
        </w:numPr>
        <w:tabs>
          <w:tab w:val="left" w:pos="864"/>
          <w:tab w:val="left" w:pos="1296"/>
        </w:tabs>
        <w:ind w:left="2156"/>
        <w:rPr>
          <w:rFonts w:ascii="Arial" w:hAnsi="Arial" w:cs="Arial"/>
          <w:iCs/>
        </w:rPr>
      </w:pPr>
      <w:r w:rsidRPr="0065708A">
        <w:rPr>
          <w:rFonts w:ascii="Arial" w:hAnsi="Arial" w:cs="Arial"/>
          <w:iCs/>
        </w:rPr>
        <w:t xml:space="preserve">  conform to the following provisions on valuation.</w:t>
      </w:r>
    </w:p>
    <w:p w14:paraId="48084A12" w14:textId="77777777" w:rsidR="003E60F4" w:rsidRPr="005513F6" w:rsidRDefault="003E60F4" w:rsidP="003E60F4">
      <w:pPr>
        <w:tabs>
          <w:tab w:val="left" w:pos="864"/>
          <w:tab w:val="left" w:pos="1296"/>
        </w:tabs>
        <w:ind w:left="2156"/>
        <w:rPr>
          <w:rFonts w:ascii="Arial" w:hAnsi="Arial" w:cs="Arial"/>
          <w:iCs/>
        </w:rPr>
      </w:pPr>
    </w:p>
    <w:p w14:paraId="010E72F4" w14:textId="77777777" w:rsidR="00735C67" w:rsidRPr="0065708A" w:rsidRDefault="00735C67" w:rsidP="00735C67">
      <w:pPr>
        <w:tabs>
          <w:tab w:val="left" w:pos="864"/>
          <w:tab w:val="left" w:pos="1296"/>
        </w:tabs>
        <w:ind w:left="1512"/>
        <w:rPr>
          <w:rFonts w:ascii="Arial" w:hAnsi="Arial" w:cs="Arial"/>
          <w:iCs/>
        </w:rPr>
      </w:pPr>
      <w:r w:rsidRPr="0065708A">
        <w:rPr>
          <w:rFonts w:ascii="Arial" w:hAnsi="Arial" w:cs="Arial"/>
          <w:iCs/>
          <w:u w:val="single"/>
        </w:rPr>
        <w:t>Valuation of In-Kind Contributions</w:t>
      </w:r>
      <w:r w:rsidRPr="0065708A">
        <w:rPr>
          <w:rFonts w:ascii="Arial" w:hAnsi="Arial" w:cs="Arial"/>
          <w:iCs/>
        </w:rPr>
        <w:t xml:space="preserve"> - Grantees should use the following specific procedures to determine the value on in-kind contributions from private organizations and individuals:</w:t>
      </w:r>
    </w:p>
    <w:p w14:paraId="225CA906" w14:textId="77777777" w:rsidR="00735C67" w:rsidRPr="0065708A" w:rsidRDefault="00735C67" w:rsidP="00735C67">
      <w:pPr>
        <w:numPr>
          <w:ilvl w:val="0"/>
          <w:numId w:val="1"/>
        </w:numPr>
        <w:tabs>
          <w:tab w:val="left" w:pos="864"/>
          <w:tab w:val="left" w:pos="1296"/>
        </w:tabs>
        <w:ind w:left="2160"/>
        <w:rPr>
          <w:rFonts w:ascii="Arial" w:hAnsi="Arial" w:cs="Arial"/>
          <w:iCs/>
        </w:rPr>
      </w:pPr>
      <w:r w:rsidRPr="0065708A">
        <w:rPr>
          <w:rFonts w:ascii="Arial" w:hAnsi="Arial" w:cs="Arial"/>
          <w:iCs/>
        </w:rPr>
        <w:t>Volunteer Services may be furnished by professional and technical personnel, consultants, and other skilled and unskilled labor.  Each hour of volunteered services may be counted as local share if the service is an integral and necessary part of an approved program.</w:t>
      </w:r>
    </w:p>
    <w:p w14:paraId="57CD0F5D" w14:textId="77777777" w:rsidR="00735C67" w:rsidRPr="0065708A" w:rsidRDefault="00735C67" w:rsidP="00735C67">
      <w:pPr>
        <w:numPr>
          <w:ilvl w:val="0"/>
          <w:numId w:val="1"/>
        </w:numPr>
        <w:tabs>
          <w:tab w:val="left" w:pos="864"/>
          <w:tab w:val="left" w:pos="1296"/>
        </w:tabs>
        <w:ind w:left="2160"/>
        <w:rPr>
          <w:rFonts w:ascii="Arial" w:hAnsi="Arial" w:cs="Arial"/>
          <w:iCs/>
        </w:rPr>
      </w:pPr>
      <w:r w:rsidRPr="0065708A">
        <w:rPr>
          <w:rFonts w:ascii="Arial" w:hAnsi="Arial" w:cs="Arial"/>
          <w:iCs/>
        </w:rPr>
        <w:lastRenderedPageBreak/>
        <w:t>Rates for Volunteer Services should be consistent with those regular rates paid for similar work in other activities of the agency.  In cases where the kinds of skills required for the grant-assisted activities are not found in other activities of the grantee, rates used should be consistent with those paid for similar work in the labor market in which the grantee competes for the kind of services involved.</w:t>
      </w:r>
    </w:p>
    <w:p w14:paraId="70D3535D" w14:textId="77777777" w:rsidR="00735C67" w:rsidRPr="0065708A" w:rsidRDefault="00735C67" w:rsidP="00735C67">
      <w:pPr>
        <w:numPr>
          <w:ilvl w:val="0"/>
          <w:numId w:val="1"/>
        </w:numPr>
        <w:tabs>
          <w:tab w:val="left" w:pos="864"/>
          <w:tab w:val="left" w:pos="1296"/>
        </w:tabs>
        <w:ind w:left="2160"/>
        <w:rPr>
          <w:rFonts w:ascii="Arial" w:hAnsi="Arial" w:cs="Arial"/>
          <w:iCs/>
        </w:rPr>
      </w:pPr>
      <w:r w:rsidRPr="0065708A">
        <w:rPr>
          <w:rFonts w:ascii="Arial" w:hAnsi="Arial" w:cs="Arial"/>
          <w:iCs/>
        </w:rPr>
        <w:t>Volunteers Employed by Other Organizations - When an employer other than the grantee furnished the services of an employee, these services shall be valued at the employee's regular rate of pay (exclusive of fringe benefits, and overhead costs) provided these services are in the same skill for which the employee is normally paid.</w:t>
      </w:r>
    </w:p>
    <w:p w14:paraId="76320095" w14:textId="77777777" w:rsidR="00735C67" w:rsidRPr="0065708A" w:rsidRDefault="00735C67" w:rsidP="00735C67">
      <w:pPr>
        <w:numPr>
          <w:ilvl w:val="0"/>
          <w:numId w:val="1"/>
        </w:numPr>
        <w:tabs>
          <w:tab w:val="left" w:pos="864"/>
          <w:tab w:val="left" w:pos="1296"/>
        </w:tabs>
        <w:ind w:left="2160"/>
        <w:rPr>
          <w:rFonts w:ascii="Arial" w:hAnsi="Arial" w:cs="Arial"/>
          <w:iCs/>
        </w:rPr>
      </w:pPr>
      <w:r w:rsidRPr="0065708A">
        <w:rPr>
          <w:rFonts w:ascii="Arial" w:hAnsi="Arial" w:cs="Arial"/>
          <w:iCs/>
        </w:rPr>
        <w:t>Valuation of Donated Materials - Contributed materials could include office, maintenance, workshop or classroom supplies and food etc.  Prices assessed to donated materials should be reasonable and should not exceed the cost of the materials to the donor or current market prices, whichever is less, at the time they are charged to the project.</w:t>
      </w:r>
    </w:p>
    <w:p w14:paraId="774D403F" w14:textId="77777777" w:rsidR="00735C67" w:rsidRPr="0065708A" w:rsidRDefault="00735C67" w:rsidP="00735C67">
      <w:pPr>
        <w:numPr>
          <w:ilvl w:val="0"/>
          <w:numId w:val="1"/>
        </w:numPr>
        <w:tabs>
          <w:tab w:val="left" w:pos="864"/>
          <w:tab w:val="left" w:pos="1296"/>
        </w:tabs>
        <w:ind w:left="2160"/>
        <w:rPr>
          <w:rFonts w:ascii="Arial" w:hAnsi="Arial" w:cs="Arial"/>
          <w:iCs/>
        </w:rPr>
      </w:pPr>
      <w:r w:rsidRPr="0065708A">
        <w:rPr>
          <w:rFonts w:ascii="Arial" w:hAnsi="Arial" w:cs="Arial"/>
          <w:iCs/>
        </w:rPr>
        <w:t>Valuation of Donated Equipment, Buildings and Land - The method used for claiming revenue for donated equipment, buildings and land may differ depending upon whether there is a transfer of ownership to the grantee:</w:t>
      </w:r>
    </w:p>
    <w:p w14:paraId="69A6B548" w14:textId="77777777" w:rsidR="00735C67" w:rsidRPr="0065708A" w:rsidRDefault="00735C67" w:rsidP="00735C67">
      <w:pPr>
        <w:numPr>
          <w:ilvl w:val="0"/>
          <w:numId w:val="2"/>
        </w:numPr>
        <w:tabs>
          <w:tab w:val="clear" w:pos="360"/>
          <w:tab w:val="left" w:pos="432"/>
          <w:tab w:val="num" w:pos="3456"/>
        </w:tabs>
        <w:ind w:left="3456"/>
        <w:rPr>
          <w:rFonts w:ascii="Arial" w:hAnsi="Arial" w:cs="Arial"/>
          <w:iCs/>
        </w:rPr>
      </w:pPr>
      <w:r w:rsidRPr="0065708A">
        <w:rPr>
          <w:rFonts w:ascii="Arial" w:hAnsi="Arial" w:cs="Arial"/>
          <w:iCs/>
        </w:rPr>
        <w:t>If there is a transfer of ownership to the grantee, the total value of the donated property may be claimed as revenue in the year in which ownership is transferred.</w:t>
      </w:r>
    </w:p>
    <w:p w14:paraId="3B8589DC" w14:textId="77777777" w:rsidR="00735C67" w:rsidRDefault="00735C67" w:rsidP="005513F6">
      <w:pPr>
        <w:numPr>
          <w:ilvl w:val="0"/>
          <w:numId w:val="2"/>
        </w:numPr>
        <w:tabs>
          <w:tab w:val="clear" w:pos="360"/>
          <w:tab w:val="left" w:pos="432"/>
          <w:tab w:val="num" w:pos="3456"/>
        </w:tabs>
        <w:ind w:left="3456"/>
        <w:rPr>
          <w:rFonts w:ascii="Arial" w:hAnsi="Arial" w:cs="Arial"/>
          <w:iCs/>
        </w:rPr>
      </w:pPr>
      <w:r w:rsidRPr="0065708A">
        <w:rPr>
          <w:rFonts w:ascii="Arial" w:hAnsi="Arial" w:cs="Arial"/>
          <w:iCs/>
        </w:rPr>
        <w:t>If there is not a transfer of ownership to the grantee, the fair rental or use value may be claimed for the periods for which the property is in use.  The fair rental or use value must be established by an independent appraiser, i.e., private Realtor, equipment dealer or certified appraiser.</w:t>
      </w:r>
    </w:p>
    <w:p w14:paraId="0D069CAF" w14:textId="77777777" w:rsidR="003E60F4" w:rsidRPr="005513F6" w:rsidRDefault="003E60F4" w:rsidP="003E60F4">
      <w:pPr>
        <w:tabs>
          <w:tab w:val="left" w:pos="432"/>
        </w:tabs>
        <w:ind w:left="3456"/>
        <w:rPr>
          <w:rFonts w:ascii="Arial" w:hAnsi="Arial" w:cs="Arial"/>
          <w:iCs/>
        </w:rPr>
      </w:pPr>
    </w:p>
    <w:p w14:paraId="51B59E4B" w14:textId="77777777" w:rsidR="00735C67" w:rsidRDefault="00735C67" w:rsidP="005513F6">
      <w:pPr>
        <w:tabs>
          <w:tab w:val="left" w:pos="288"/>
        </w:tabs>
        <w:ind w:left="1224"/>
        <w:rPr>
          <w:rFonts w:ascii="Arial" w:hAnsi="Arial" w:cs="Arial"/>
          <w:iCs/>
        </w:rPr>
      </w:pPr>
      <w:r w:rsidRPr="0065708A">
        <w:rPr>
          <w:rFonts w:ascii="Arial" w:hAnsi="Arial" w:cs="Arial"/>
          <w:iCs/>
          <w:u w:val="single"/>
        </w:rPr>
        <w:t>Valuation of Other Charges</w:t>
      </w:r>
      <w:r w:rsidRPr="0065708A">
        <w:rPr>
          <w:rFonts w:ascii="Arial" w:hAnsi="Arial" w:cs="Arial"/>
          <w:iCs/>
        </w:rPr>
        <w:t xml:space="preserve"> - Other necessary charges incurred specifically for an indirect benefit to the grantee may be accepted as revenue provided, they are adequately supported and permissible under law.  Such charges must be reasonable and properly justifiable.</w:t>
      </w:r>
    </w:p>
    <w:p w14:paraId="3F869058" w14:textId="77777777" w:rsidR="003E60F4" w:rsidRPr="0065708A" w:rsidRDefault="003E60F4" w:rsidP="005513F6">
      <w:pPr>
        <w:tabs>
          <w:tab w:val="left" w:pos="288"/>
        </w:tabs>
        <w:ind w:left="1224"/>
        <w:rPr>
          <w:rFonts w:ascii="Arial" w:hAnsi="Arial" w:cs="Arial"/>
          <w:iCs/>
        </w:rPr>
      </w:pPr>
    </w:p>
    <w:p w14:paraId="285C456E" w14:textId="77777777" w:rsidR="00735C67" w:rsidRPr="0065708A" w:rsidRDefault="00735C67" w:rsidP="00735C67">
      <w:pPr>
        <w:ind w:left="1224"/>
        <w:rPr>
          <w:rFonts w:ascii="Arial" w:hAnsi="Arial" w:cs="Arial"/>
          <w:iCs/>
        </w:rPr>
      </w:pPr>
      <w:r w:rsidRPr="0065708A">
        <w:rPr>
          <w:rFonts w:ascii="Arial" w:hAnsi="Arial" w:cs="Arial"/>
          <w:iCs/>
          <w:u w:val="single"/>
        </w:rPr>
        <w:t>Supporting Documentation</w:t>
      </w:r>
      <w:r w:rsidRPr="0065708A">
        <w:rPr>
          <w:rFonts w:ascii="Arial" w:hAnsi="Arial" w:cs="Arial"/>
          <w:iCs/>
        </w:rPr>
        <w:t xml:space="preserve"> - The following requirements pertain to the grantee's supporting records for in-kind contributions from private organizations and individuals:</w:t>
      </w:r>
    </w:p>
    <w:p w14:paraId="76E04F0B" w14:textId="77777777" w:rsidR="00735C67" w:rsidRPr="0065708A" w:rsidRDefault="00735C67" w:rsidP="00735C67">
      <w:pPr>
        <w:numPr>
          <w:ilvl w:val="0"/>
          <w:numId w:val="3"/>
        </w:numPr>
        <w:tabs>
          <w:tab w:val="clear" w:pos="360"/>
          <w:tab w:val="left" w:pos="288"/>
          <w:tab w:val="num" w:pos="2016"/>
        </w:tabs>
        <w:ind w:left="2016"/>
        <w:rPr>
          <w:rFonts w:ascii="Arial" w:hAnsi="Arial" w:cs="Arial"/>
          <w:iCs/>
        </w:rPr>
      </w:pPr>
      <w:r w:rsidRPr="0065708A">
        <w:rPr>
          <w:rFonts w:ascii="Arial" w:hAnsi="Arial" w:cs="Arial"/>
          <w:iCs/>
        </w:rPr>
        <w:t>The number of hours of volunteer services must be supported by the same method used by the grantee for its employees.</w:t>
      </w:r>
    </w:p>
    <w:p w14:paraId="16456125" w14:textId="77777777" w:rsidR="00735C67" w:rsidRPr="003E60F4" w:rsidRDefault="00735C67" w:rsidP="00735C67">
      <w:pPr>
        <w:numPr>
          <w:ilvl w:val="0"/>
          <w:numId w:val="3"/>
        </w:numPr>
        <w:tabs>
          <w:tab w:val="clear" w:pos="360"/>
          <w:tab w:val="left" w:pos="288"/>
          <w:tab w:val="num" w:pos="2016"/>
        </w:tabs>
        <w:ind w:left="2016"/>
        <w:rPr>
          <w:rFonts w:ascii="Arial" w:hAnsi="Arial" w:cs="Arial"/>
          <w:b/>
        </w:rPr>
      </w:pPr>
      <w:r w:rsidRPr="0065708A">
        <w:rPr>
          <w:rFonts w:ascii="Arial" w:hAnsi="Arial" w:cs="Arial"/>
          <w:iCs/>
        </w:rPr>
        <w:t>The basis for determining the charges for personal services, material, equipment, buildings, and land must be documented.</w:t>
      </w:r>
    </w:p>
    <w:p w14:paraId="7EAC7D90" w14:textId="77777777" w:rsidR="003E60F4" w:rsidRDefault="003E60F4" w:rsidP="003E60F4">
      <w:pPr>
        <w:tabs>
          <w:tab w:val="left" w:pos="288"/>
        </w:tabs>
        <w:ind w:left="2016"/>
        <w:rPr>
          <w:rFonts w:ascii="Arial" w:hAnsi="Arial" w:cs="Arial"/>
          <w:b/>
        </w:rPr>
      </w:pPr>
    </w:p>
    <w:p w14:paraId="3A59F533" w14:textId="77777777" w:rsidR="005513F6" w:rsidRPr="005513F6" w:rsidRDefault="005513F6" w:rsidP="005513F6">
      <w:pPr>
        <w:tabs>
          <w:tab w:val="left" w:pos="288"/>
        </w:tabs>
        <w:ind w:left="2016"/>
        <w:rPr>
          <w:rFonts w:ascii="Arial" w:hAnsi="Arial" w:cs="Arial"/>
          <w:b/>
        </w:rPr>
      </w:pPr>
    </w:p>
    <w:p w14:paraId="282070FB" w14:textId="77777777" w:rsidR="00735C67" w:rsidRDefault="00735C67" w:rsidP="00735C67">
      <w:pPr>
        <w:tabs>
          <w:tab w:val="left" w:pos="288"/>
        </w:tabs>
        <w:rPr>
          <w:rFonts w:ascii="Arial" w:hAnsi="Arial" w:cs="Arial"/>
          <w:iCs/>
        </w:rPr>
      </w:pPr>
      <w:r>
        <w:rPr>
          <w:rFonts w:ascii="Arial" w:hAnsi="Arial" w:cs="Arial"/>
          <w:iCs/>
        </w:rPr>
        <w:lastRenderedPageBreak/>
        <w:t>The completed, submitted document cannot be edited.</w:t>
      </w:r>
      <w:r w:rsidR="005513F6">
        <w:rPr>
          <w:rFonts w:ascii="Arial" w:hAnsi="Arial" w:cs="Arial"/>
          <w:iCs/>
        </w:rPr>
        <w:t xml:space="preserve"> </w:t>
      </w:r>
      <w:r>
        <w:rPr>
          <w:rFonts w:ascii="Arial" w:hAnsi="Arial" w:cs="Arial"/>
          <w:iCs/>
        </w:rPr>
        <w:t>With all cells filled in</w:t>
      </w:r>
      <w:r w:rsidR="001A0E13">
        <w:rPr>
          <w:rFonts w:ascii="Arial" w:hAnsi="Arial" w:cs="Arial"/>
          <w:iCs/>
        </w:rPr>
        <w:t>, saved and submitted</w:t>
      </w:r>
      <w:r>
        <w:rPr>
          <w:rFonts w:ascii="Arial" w:hAnsi="Arial" w:cs="Arial"/>
          <w:iCs/>
        </w:rPr>
        <w:t>, it may look like this:</w:t>
      </w:r>
    </w:p>
    <w:p w14:paraId="7F9B23A6" w14:textId="77777777" w:rsidR="00735C67" w:rsidRPr="00AA644B" w:rsidRDefault="00735C67" w:rsidP="00735C67">
      <w:pPr>
        <w:tabs>
          <w:tab w:val="left" w:pos="288"/>
        </w:tabs>
        <w:rPr>
          <w:rFonts w:ascii="Arial" w:hAnsi="Arial" w:cs="Arial"/>
          <w:b/>
          <w:sz w:val="28"/>
          <w:szCs w:val="28"/>
        </w:rPr>
      </w:pPr>
    </w:p>
    <w:p w14:paraId="7DB388AB" w14:textId="70C2AA9E" w:rsidR="00735C67" w:rsidRPr="00CD78A9" w:rsidRDefault="00B04E53" w:rsidP="005513F6">
      <w:pPr>
        <w:tabs>
          <w:tab w:val="left" w:pos="288"/>
        </w:tabs>
        <w:jc w:val="center"/>
        <w:rPr>
          <w:rFonts w:ascii="Arial" w:hAnsi="Arial" w:cs="Arial"/>
          <w:b/>
          <w:sz w:val="28"/>
          <w:szCs w:val="28"/>
        </w:rPr>
      </w:pPr>
      <w:r>
        <w:rPr>
          <w:rFonts w:ascii="Arial" w:hAnsi="Arial" w:cs="Arial"/>
          <w:b/>
          <w:noProof/>
          <w:sz w:val="28"/>
          <w:szCs w:val="28"/>
        </w:rPr>
        <w:drawing>
          <wp:inline distT="0" distB="0" distL="0" distR="0" wp14:anchorId="15FAC7B6" wp14:editId="3034F851">
            <wp:extent cx="7251700" cy="5397500"/>
            <wp:effectExtent l="0" t="0" r="0" b="0"/>
            <wp:docPr id="17" name="Picture 17" descr="Picture of a completed and submitted Quarterly Operating Fund Revenu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a completed and submitted Quarterly Operating Fund Revenue Report.&#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1700" cy="5397500"/>
                    </a:xfrm>
                    <a:prstGeom prst="rect">
                      <a:avLst/>
                    </a:prstGeom>
                    <a:noFill/>
                    <a:ln>
                      <a:noFill/>
                    </a:ln>
                  </pic:spPr>
                </pic:pic>
              </a:graphicData>
            </a:graphic>
          </wp:inline>
        </w:drawing>
      </w:r>
    </w:p>
    <w:p w14:paraId="6B8F0194" w14:textId="77777777" w:rsidR="00735C67" w:rsidRDefault="00735C67" w:rsidP="00735C67">
      <w:pPr>
        <w:pStyle w:val="ListParagraph"/>
        <w:pBdr>
          <w:bottom w:val="single" w:sz="6" w:space="1" w:color="auto"/>
        </w:pBdr>
        <w:ind w:left="0"/>
        <w:rPr>
          <w:rFonts w:ascii="Arial" w:hAnsi="Arial" w:cs="Arial"/>
          <w:sz w:val="24"/>
        </w:rPr>
      </w:pPr>
    </w:p>
    <w:p w14:paraId="683C7589" w14:textId="77777777" w:rsidR="00735C67" w:rsidRDefault="001A0E13" w:rsidP="00735C67">
      <w:pPr>
        <w:pStyle w:val="ListParagraph"/>
        <w:pBdr>
          <w:bottom w:val="single" w:sz="6" w:space="1" w:color="auto"/>
        </w:pBdr>
        <w:ind w:left="0"/>
        <w:rPr>
          <w:rFonts w:ascii="Arial" w:hAnsi="Arial" w:cs="Arial"/>
          <w:sz w:val="24"/>
        </w:rPr>
      </w:pPr>
      <w:r>
        <w:rPr>
          <w:rFonts w:ascii="Arial" w:hAnsi="Arial" w:cs="Arial"/>
          <w:sz w:val="24"/>
        </w:rPr>
        <w:t>Note the summary of YTD total agency</w:t>
      </w:r>
      <w:r w:rsidR="005041B3">
        <w:rPr>
          <w:rFonts w:ascii="Arial" w:hAnsi="Arial" w:cs="Arial"/>
          <w:sz w:val="24"/>
        </w:rPr>
        <w:t>, total program, and CCDDB</w:t>
      </w:r>
      <w:r w:rsidR="003B575E">
        <w:rPr>
          <w:rFonts w:ascii="Arial" w:hAnsi="Arial" w:cs="Arial"/>
          <w:sz w:val="24"/>
        </w:rPr>
        <w:t>/CCMHB/Contract</w:t>
      </w:r>
      <w:r w:rsidR="005041B3">
        <w:rPr>
          <w:rFonts w:ascii="Arial" w:hAnsi="Arial" w:cs="Arial"/>
          <w:sz w:val="24"/>
        </w:rPr>
        <w:t xml:space="preserve"> revenue at the bottom of the form.</w:t>
      </w:r>
      <w:r>
        <w:rPr>
          <w:rFonts w:ascii="Arial" w:hAnsi="Arial" w:cs="Arial"/>
          <w:sz w:val="24"/>
        </w:rPr>
        <w:t xml:space="preserve"> </w:t>
      </w:r>
    </w:p>
    <w:p w14:paraId="727602D3" w14:textId="77777777" w:rsidR="00DD4C7B" w:rsidRDefault="00735C67" w:rsidP="00735C67">
      <w:pPr>
        <w:rPr>
          <w:rFonts w:ascii="Arial" w:hAnsi="Arial" w:cs="Arial"/>
          <w:b/>
          <w:bCs/>
          <w:i/>
          <w:iCs/>
          <w:sz w:val="28"/>
          <w:szCs w:val="28"/>
        </w:rPr>
      </w:pPr>
      <w:r w:rsidRPr="001C7ED3">
        <w:rPr>
          <w:rFonts w:ascii="Arial" w:hAnsi="Arial" w:cs="Arial"/>
          <w:b/>
          <w:bCs/>
          <w:i/>
          <w:iCs/>
          <w:sz w:val="28"/>
          <w:szCs w:val="28"/>
        </w:rPr>
        <w:lastRenderedPageBreak/>
        <w:t xml:space="preserve">To </w:t>
      </w:r>
      <w:r>
        <w:rPr>
          <w:rFonts w:ascii="Arial" w:hAnsi="Arial" w:cs="Arial"/>
          <w:b/>
          <w:bCs/>
          <w:i/>
          <w:iCs/>
          <w:sz w:val="28"/>
          <w:szCs w:val="28"/>
        </w:rPr>
        <w:t>C</w:t>
      </w:r>
      <w:r w:rsidRPr="001C7ED3">
        <w:rPr>
          <w:rFonts w:ascii="Arial" w:hAnsi="Arial" w:cs="Arial"/>
          <w:b/>
          <w:bCs/>
          <w:i/>
          <w:iCs/>
          <w:sz w:val="28"/>
          <w:szCs w:val="28"/>
        </w:rPr>
        <w:t>omplete the Expense Report:</w:t>
      </w:r>
    </w:p>
    <w:p w14:paraId="345754BC" w14:textId="77777777" w:rsidR="00981722" w:rsidRPr="00981722" w:rsidRDefault="00981722" w:rsidP="00735C67">
      <w:pPr>
        <w:rPr>
          <w:rFonts w:ascii="Arial" w:hAnsi="Arial" w:cs="Arial"/>
          <w:b/>
          <w:bCs/>
          <w:i/>
          <w:iCs/>
          <w:sz w:val="28"/>
          <w:szCs w:val="28"/>
        </w:rPr>
      </w:pPr>
    </w:p>
    <w:p w14:paraId="155A8259" w14:textId="77777777" w:rsidR="00981722" w:rsidRDefault="00735C67" w:rsidP="00735C67">
      <w:pPr>
        <w:rPr>
          <w:rFonts w:ascii="Arial" w:hAnsi="Arial" w:cs="Arial"/>
        </w:rPr>
      </w:pPr>
      <w:r>
        <w:rPr>
          <w:rFonts w:ascii="Arial" w:hAnsi="Arial" w:cs="Arial"/>
        </w:rPr>
        <w:t>E</w:t>
      </w:r>
      <w:r w:rsidRPr="001C7ED3">
        <w:rPr>
          <w:rFonts w:ascii="Arial" w:hAnsi="Arial" w:cs="Arial"/>
        </w:rPr>
        <w:t>nter the dollar amount expended for each budgeted line item.</w:t>
      </w:r>
      <w:r>
        <w:rPr>
          <w:rFonts w:ascii="Arial" w:hAnsi="Arial" w:cs="Arial"/>
        </w:rPr>
        <w:t xml:space="preserve"> If an expense line was not used in the Expense Form submitted as part of the application, no amount should be reported for that category without CCMHB/CCDDB approval. </w:t>
      </w:r>
      <w:r w:rsidRPr="001C7ED3">
        <w:rPr>
          <w:rFonts w:ascii="Arial" w:hAnsi="Arial" w:cs="Arial"/>
        </w:rPr>
        <w:t>An individual expense form is to be completed for each program. Each quarterly report is cumulative</w:t>
      </w:r>
      <w:r>
        <w:rPr>
          <w:rFonts w:ascii="Arial" w:hAnsi="Arial" w:cs="Arial"/>
        </w:rPr>
        <w:t>: p</w:t>
      </w:r>
      <w:r w:rsidRPr="001C7ED3">
        <w:rPr>
          <w:rFonts w:ascii="Arial" w:hAnsi="Arial" w:cs="Arial"/>
        </w:rPr>
        <w:t>rovide year</w:t>
      </w:r>
      <w:r>
        <w:rPr>
          <w:rFonts w:ascii="Arial" w:hAnsi="Arial" w:cs="Arial"/>
        </w:rPr>
        <w:t>-</w:t>
      </w:r>
      <w:r w:rsidRPr="001C7ED3">
        <w:rPr>
          <w:rFonts w:ascii="Arial" w:hAnsi="Arial" w:cs="Arial"/>
        </w:rPr>
        <w:t>to</w:t>
      </w:r>
      <w:r>
        <w:rPr>
          <w:rFonts w:ascii="Arial" w:hAnsi="Arial" w:cs="Arial"/>
        </w:rPr>
        <w:t>-</w:t>
      </w:r>
      <w:r w:rsidRPr="001C7ED3">
        <w:rPr>
          <w:rFonts w:ascii="Arial" w:hAnsi="Arial" w:cs="Arial"/>
        </w:rPr>
        <w:t xml:space="preserve">date </w:t>
      </w:r>
      <w:r>
        <w:rPr>
          <w:rFonts w:ascii="Arial" w:hAnsi="Arial" w:cs="Arial"/>
        </w:rPr>
        <w:t xml:space="preserve">(July 1 to the end of the period being reported) </w:t>
      </w:r>
      <w:r w:rsidRPr="001C7ED3">
        <w:rPr>
          <w:rFonts w:ascii="Arial" w:hAnsi="Arial" w:cs="Arial"/>
        </w:rPr>
        <w:t>expense amounts.</w:t>
      </w:r>
      <w:r w:rsidR="00DD4C7B">
        <w:rPr>
          <w:rFonts w:ascii="Arial" w:hAnsi="Arial" w:cs="Arial"/>
        </w:rPr>
        <w:t xml:space="preserve"> </w:t>
      </w:r>
      <w:r>
        <w:rPr>
          <w:rFonts w:ascii="Arial" w:hAnsi="Arial" w:cs="Arial"/>
        </w:rPr>
        <w:t>When you Create the report for the relevant quarter, some boxes will be automatically filled in using details from the Expense Form submitted as part of the application. Boxes highlighted in yellow require an entry.</w:t>
      </w:r>
    </w:p>
    <w:p w14:paraId="4C473FD6" w14:textId="77777777" w:rsidR="00981722" w:rsidRDefault="00981722" w:rsidP="00735C67">
      <w:pPr>
        <w:rPr>
          <w:rFonts w:ascii="Arial" w:hAnsi="Arial" w:cs="Arial"/>
        </w:rPr>
      </w:pPr>
    </w:p>
    <w:p w14:paraId="6468D4B9" w14:textId="1161E0E1" w:rsidR="00EA5A65" w:rsidRDefault="00B04E53" w:rsidP="00981722">
      <w:pPr>
        <w:jc w:val="center"/>
        <w:rPr>
          <w:rFonts w:ascii="Arial" w:hAnsi="Arial" w:cs="Arial"/>
        </w:rPr>
      </w:pPr>
      <w:r>
        <w:rPr>
          <w:rFonts w:ascii="Arial" w:hAnsi="Arial" w:cs="Arial"/>
          <w:noProof/>
        </w:rPr>
        <w:drawing>
          <wp:inline distT="0" distB="0" distL="0" distR="0" wp14:anchorId="50CC402C" wp14:editId="048D08D0">
            <wp:extent cx="6527800" cy="4381500"/>
            <wp:effectExtent l="0" t="0" r="0" b="0"/>
            <wp:docPr id="18" name="Picture 18" descr="Picture of a Quarterly Operating Fund Expenses Report which has been created but has not been filled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Quarterly Operating Fund Expenses Report which has been created but has not been filled in.&#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7800" cy="4381500"/>
                    </a:xfrm>
                    <a:prstGeom prst="rect">
                      <a:avLst/>
                    </a:prstGeom>
                    <a:noFill/>
                    <a:ln>
                      <a:noFill/>
                    </a:ln>
                  </pic:spPr>
                </pic:pic>
              </a:graphicData>
            </a:graphic>
          </wp:inline>
        </w:drawing>
      </w:r>
    </w:p>
    <w:p w14:paraId="24B5B133" w14:textId="77777777" w:rsidR="00981722" w:rsidRDefault="00981722" w:rsidP="00735C67">
      <w:pPr>
        <w:rPr>
          <w:rFonts w:ascii="Arial" w:hAnsi="Arial" w:cs="Arial"/>
          <w:b/>
          <w:u w:val="single"/>
        </w:rPr>
      </w:pPr>
    </w:p>
    <w:p w14:paraId="695BABE5" w14:textId="77777777" w:rsidR="00981722" w:rsidRDefault="00735C67" w:rsidP="00735C67">
      <w:pPr>
        <w:rPr>
          <w:rFonts w:ascii="Arial" w:hAnsi="Arial" w:cs="Arial"/>
        </w:rPr>
      </w:pPr>
      <w:r w:rsidRPr="001C7ED3">
        <w:rPr>
          <w:rFonts w:ascii="Arial" w:hAnsi="Arial" w:cs="Arial"/>
          <w:b/>
          <w:u w:val="single"/>
        </w:rPr>
        <w:lastRenderedPageBreak/>
        <w:t xml:space="preserve">Total Agency </w:t>
      </w:r>
      <w:r w:rsidR="0097061F">
        <w:rPr>
          <w:rFonts w:ascii="Arial" w:hAnsi="Arial" w:cs="Arial"/>
          <w:b/>
          <w:u w:val="single"/>
        </w:rPr>
        <w:t>Expenses</w:t>
      </w:r>
      <w:r w:rsidRPr="001C7ED3">
        <w:rPr>
          <w:rFonts w:ascii="Arial" w:hAnsi="Arial" w:cs="Arial"/>
        </w:rPr>
        <w:t xml:space="preserve"> </w:t>
      </w:r>
      <w:r>
        <w:rPr>
          <w:rFonts w:ascii="Arial" w:hAnsi="Arial" w:cs="Arial"/>
        </w:rPr>
        <w:t>-</w:t>
      </w:r>
      <w:r w:rsidRPr="001C7ED3">
        <w:rPr>
          <w:rFonts w:ascii="Arial" w:hAnsi="Arial" w:cs="Arial"/>
        </w:rPr>
        <w:t xml:space="preserve"> include </w:t>
      </w:r>
      <w:r>
        <w:rPr>
          <w:rFonts w:ascii="Arial" w:hAnsi="Arial" w:cs="Arial"/>
        </w:rPr>
        <w:t xml:space="preserve">year-to-date </w:t>
      </w:r>
      <w:r w:rsidRPr="001C7ED3">
        <w:rPr>
          <w:rFonts w:ascii="Arial" w:hAnsi="Arial" w:cs="Arial"/>
        </w:rPr>
        <w:t>expenditures for the total agency</w:t>
      </w:r>
      <w:r w:rsidR="00EA5A65">
        <w:rPr>
          <w:rFonts w:ascii="Arial" w:hAnsi="Arial" w:cs="Arial"/>
        </w:rPr>
        <w:t>.</w:t>
      </w:r>
    </w:p>
    <w:p w14:paraId="7CDE5D22" w14:textId="77777777" w:rsidR="00981722" w:rsidRDefault="00981722" w:rsidP="00735C67">
      <w:pPr>
        <w:rPr>
          <w:rFonts w:ascii="Arial" w:hAnsi="Arial" w:cs="Arial"/>
          <w:b/>
          <w:u w:val="single"/>
        </w:rPr>
      </w:pPr>
    </w:p>
    <w:p w14:paraId="79A7E599" w14:textId="77777777" w:rsidR="00EA5A65" w:rsidRPr="00981722" w:rsidRDefault="00735C67" w:rsidP="00735C67">
      <w:pPr>
        <w:rPr>
          <w:rFonts w:ascii="Arial" w:hAnsi="Arial" w:cs="Arial"/>
        </w:rPr>
      </w:pPr>
      <w:r w:rsidRPr="001C7ED3">
        <w:rPr>
          <w:rFonts w:ascii="Arial" w:hAnsi="Arial" w:cs="Arial"/>
          <w:b/>
          <w:u w:val="single"/>
        </w:rPr>
        <w:t xml:space="preserve">Total </w:t>
      </w:r>
      <w:r w:rsidR="0097061F">
        <w:rPr>
          <w:rFonts w:ascii="Arial" w:hAnsi="Arial" w:cs="Arial"/>
          <w:b/>
          <w:u w:val="single"/>
        </w:rPr>
        <w:t>Program Expenses</w:t>
      </w:r>
      <w:r w:rsidRPr="001C7ED3">
        <w:rPr>
          <w:rFonts w:ascii="Arial" w:hAnsi="Arial" w:cs="Arial"/>
          <w:b/>
          <w:u w:val="single"/>
        </w:rPr>
        <w:t xml:space="preserve"> </w:t>
      </w:r>
      <w:r w:rsidR="00EA5A65">
        <w:rPr>
          <w:rFonts w:ascii="Arial" w:hAnsi="Arial" w:cs="Arial"/>
          <w:b/>
          <w:u w:val="single"/>
        </w:rPr>
        <w:t>YTD (all costs charged to any payor)</w:t>
      </w:r>
      <w:r w:rsidRPr="001C7ED3">
        <w:rPr>
          <w:rFonts w:ascii="Arial" w:hAnsi="Arial" w:cs="Arial"/>
        </w:rPr>
        <w:t xml:space="preserve"> - include YTD expenditures for the total program </w:t>
      </w:r>
      <w:r>
        <w:rPr>
          <w:rFonts w:ascii="Arial" w:hAnsi="Arial" w:cs="Arial"/>
        </w:rPr>
        <w:t xml:space="preserve">which is </w:t>
      </w:r>
      <w:r w:rsidRPr="001C7ED3">
        <w:rPr>
          <w:rFonts w:ascii="Arial" w:hAnsi="Arial" w:cs="Arial"/>
        </w:rPr>
        <w:t xml:space="preserve">contracting with </w:t>
      </w:r>
      <w:r>
        <w:rPr>
          <w:rFonts w:ascii="Arial" w:hAnsi="Arial" w:cs="Arial"/>
        </w:rPr>
        <w:t xml:space="preserve">the </w:t>
      </w:r>
      <w:r w:rsidRPr="001C7ED3">
        <w:rPr>
          <w:rFonts w:ascii="Arial" w:hAnsi="Arial" w:cs="Arial"/>
        </w:rPr>
        <w:t>CCMHB</w:t>
      </w:r>
      <w:r w:rsidR="00EA5A65">
        <w:rPr>
          <w:rFonts w:ascii="Arial" w:hAnsi="Arial" w:cs="Arial"/>
        </w:rPr>
        <w:t xml:space="preserve">, </w:t>
      </w:r>
      <w:r w:rsidRPr="001C7ED3">
        <w:rPr>
          <w:rFonts w:ascii="Arial" w:hAnsi="Arial" w:cs="Arial"/>
        </w:rPr>
        <w:t>CCDDB</w:t>
      </w:r>
      <w:r w:rsidR="00EA5A65">
        <w:rPr>
          <w:rFonts w:ascii="Arial" w:hAnsi="Arial" w:cs="Arial"/>
        </w:rPr>
        <w:t>, or I/DD Special Initiatives (beginning in PY24).</w:t>
      </w:r>
    </w:p>
    <w:p w14:paraId="39200F5A" w14:textId="77777777" w:rsidR="00981722" w:rsidRDefault="00981722" w:rsidP="00735C67">
      <w:pPr>
        <w:rPr>
          <w:rFonts w:ascii="Arial" w:hAnsi="Arial" w:cs="Arial"/>
          <w:b/>
          <w:u w:val="single"/>
        </w:rPr>
      </w:pPr>
    </w:p>
    <w:p w14:paraId="1DF9B169" w14:textId="77777777" w:rsidR="00EA5A65" w:rsidRPr="00EA5A65" w:rsidRDefault="00EA5A65" w:rsidP="00735C67">
      <w:pPr>
        <w:rPr>
          <w:rFonts w:ascii="Arial" w:hAnsi="Arial" w:cs="Arial"/>
        </w:rPr>
      </w:pPr>
      <w:r>
        <w:rPr>
          <w:rFonts w:ascii="Arial" w:hAnsi="Arial" w:cs="Arial"/>
          <w:b/>
          <w:u w:val="single"/>
        </w:rPr>
        <w:t xml:space="preserve">Total </w:t>
      </w:r>
      <w:r w:rsidR="00735C67" w:rsidRPr="001C7ED3">
        <w:rPr>
          <w:rFonts w:ascii="Arial" w:hAnsi="Arial" w:cs="Arial"/>
          <w:b/>
          <w:u w:val="single"/>
        </w:rPr>
        <w:t>CCMHB/CCDDB</w:t>
      </w:r>
      <w:r>
        <w:rPr>
          <w:rFonts w:ascii="Arial" w:hAnsi="Arial" w:cs="Arial"/>
          <w:b/>
          <w:u w:val="single"/>
        </w:rPr>
        <w:t>/Contract YTD</w:t>
      </w:r>
      <w:r w:rsidR="00735C67" w:rsidRPr="001C7ED3">
        <w:rPr>
          <w:rFonts w:ascii="Arial" w:hAnsi="Arial" w:cs="Arial"/>
          <w:b/>
          <w:u w:val="single"/>
        </w:rPr>
        <w:t xml:space="preserve"> Expenses</w:t>
      </w:r>
      <w:r w:rsidR="00735C67" w:rsidRPr="001C7ED3">
        <w:rPr>
          <w:rFonts w:ascii="Arial" w:hAnsi="Arial" w:cs="Arial"/>
        </w:rPr>
        <w:t xml:space="preserve"> -- include only YTD expenditures being paid for by</w:t>
      </w:r>
      <w:r w:rsidR="00735C67">
        <w:rPr>
          <w:rFonts w:ascii="Arial" w:hAnsi="Arial" w:cs="Arial"/>
        </w:rPr>
        <w:t xml:space="preserve"> this</w:t>
      </w:r>
      <w:r>
        <w:rPr>
          <w:rFonts w:ascii="Arial" w:hAnsi="Arial" w:cs="Arial"/>
        </w:rPr>
        <w:t xml:space="preserve"> contract with the</w:t>
      </w:r>
      <w:r w:rsidR="00735C67" w:rsidRPr="001C7ED3">
        <w:rPr>
          <w:rFonts w:ascii="Arial" w:hAnsi="Arial" w:cs="Arial"/>
        </w:rPr>
        <w:t xml:space="preserve"> CCMHB</w:t>
      </w:r>
      <w:r>
        <w:rPr>
          <w:rFonts w:ascii="Arial" w:hAnsi="Arial" w:cs="Arial"/>
        </w:rPr>
        <w:t xml:space="preserve">, </w:t>
      </w:r>
      <w:r w:rsidR="00735C67" w:rsidRPr="001C7ED3">
        <w:rPr>
          <w:rFonts w:ascii="Arial" w:hAnsi="Arial" w:cs="Arial"/>
        </w:rPr>
        <w:t>CCDDB</w:t>
      </w:r>
      <w:r>
        <w:rPr>
          <w:rFonts w:ascii="Arial" w:hAnsi="Arial" w:cs="Arial"/>
        </w:rPr>
        <w:t>, or I/DD Special Initiatives Fund.</w:t>
      </w:r>
    </w:p>
    <w:p w14:paraId="0F17C816" w14:textId="77777777" w:rsidR="00735C67" w:rsidRPr="000D674D" w:rsidRDefault="00735C67" w:rsidP="00735C67">
      <w:pPr>
        <w:rPr>
          <w:rFonts w:ascii="Arial" w:hAnsi="Arial" w:cs="Arial"/>
          <w:i/>
          <w:iCs/>
        </w:rPr>
      </w:pPr>
      <w:r w:rsidRPr="000D674D">
        <w:rPr>
          <w:rFonts w:ascii="Arial" w:hAnsi="Arial" w:cs="Arial"/>
          <w:i/>
          <w:iCs/>
        </w:rPr>
        <w:t xml:space="preserve">It may be helpful to think of </w:t>
      </w:r>
      <w:r>
        <w:rPr>
          <w:rFonts w:ascii="Arial" w:hAnsi="Arial" w:cs="Arial"/>
          <w:i/>
          <w:iCs/>
        </w:rPr>
        <w:t>th</w:t>
      </w:r>
      <w:r w:rsidR="003B575E">
        <w:rPr>
          <w:rFonts w:ascii="Arial" w:hAnsi="Arial" w:cs="Arial"/>
          <w:i/>
          <w:iCs/>
        </w:rPr>
        <w:t>is</w:t>
      </w:r>
      <w:r>
        <w:rPr>
          <w:rFonts w:ascii="Arial" w:hAnsi="Arial" w:cs="Arial"/>
          <w:i/>
          <w:iCs/>
        </w:rPr>
        <w:t xml:space="preserve"> array</w:t>
      </w:r>
      <w:r w:rsidRPr="000D674D">
        <w:rPr>
          <w:rFonts w:ascii="Arial" w:hAnsi="Arial" w:cs="Arial"/>
          <w:i/>
          <w:iCs/>
        </w:rPr>
        <w:t xml:space="preserve"> as a funnel, left to right</w:t>
      </w:r>
      <w:r>
        <w:rPr>
          <w:rFonts w:ascii="Arial" w:hAnsi="Arial" w:cs="Arial"/>
          <w:i/>
          <w:iCs/>
        </w:rPr>
        <w:t xml:space="preserve">. </w:t>
      </w:r>
      <w:r w:rsidR="003B575E">
        <w:rPr>
          <w:rFonts w:ascii="Arial" w:hAnsi="Arial" w:cs="Arial"/>
          <w:i/>
          <w:iCs/>
        </w:rPr>
        <w:t>E</w:t>
      </w:r>
      <w:r>
        <w:rPr>
          <w:rFonts w:ascii="Arial" w:hAnsi="Arial" w:cs="Arial"/>
          <w:i/>
          <w:iCs/>
        </w:rPr>
        <w:t>ach</w:t>
      </w:r>
      <w:r w:rsidRPr="000D674D">
        <w:rPr>
          <w:rFonts w:ascii="Arial" w:hAnsi="Arial" w:cs="Arial"/>
          <w:i/>
          <w:iCs/>
        </w:rPr>
        <w:t xml:space="preserve"> entry should </w:t>
      </w:r>
      <w:r>
        <w:rPr>
          <w:rFonts w:ascii="Arial" w:hAnsi="Arial" w:cs="Arial"/>
          <w:i/>
          <w:iCs/>
        </w:rPr>
        <w:t xml:space="preserve">be </w:t>
      </w:r>
      <w:r w:rsidR="003B575E">
        <w:rPr>
          <w:rFonts w:ascii="Arial" w:hAnsi="Arial" w:cs="Arial"/>
          <w:i/>
          <w:iCs/>
        </w:rPr>
        <w:t>less</w:t>
      </w:r>
      <w:r>
        <w:rPr>
          <w:rFonts w:ascii="Arial" w:hAnsi="Arial" w:cs="Arial"/>
          <w:i/>
          <w:iCs/>
        </w:rPr>
        <w:t xml:space="preserve"> than or equal to t</w:t>
      </w:r>
      <w:r w:rsidRPr="000D674D">
        <w:rPr>
          <w:rFonts w:ascii="Arial" w:hAnsi="Arial" w:cs="Arial"/>
          <w:i/>
          <w:iCs/>
        </w:rPr>
        <w:t xml:space="preserve">he one to its </w:t>
      </w:r>
      <w:r w:rsidR="003B575E">
        <w:rPr>
          <w:rFonts w:ascii="Arial" w:hAnsi="Arial" w:cs="Arial"/>
          <w:i/>
          <w:iCs/>
        </w:rPr>
        <w:t>lef</w:t>
      </w:r>
      <w:r w:rsidRPr="000D674D">
        <w:rPr>
          <w:rFonts w:ascii="Arial" w:hAnsi="Arial" w:cs="Arial"/>
          <w:i/>
          <w:iCs/>
        </w:rPr>
        <w:t>t.</w:t>
      </w:r>
    </w:p>
    <w:p w14:paraId="1E63BDA6" w14:textId="77777777" w:rsidR="00735C67" w:rsidRDefault="00735C67" w:rsidP="00735C67">
      <w:pPr>
        <w:rPr>
          <w:rFonts w:ascii="Arial" w:hAnsi="Arial" w:cs="Arial"/>
        </w:rPr>
      </w:pPr>
    </w:p>
    <w:p w14:paraId="736F51FB" w14:textId="77777777" w:rsidR="00DD4C7B" w:rsidRPr="00EA5F41" w:rsidRDefault="00DD4C7B" w:rsidP="00DD4C7B">
      <w:pPr>
        <w:rPr>
          <w:rFonts w:ascii="Arial" w:hAnsi="Arial" w:cs="Arial"/>
        </w:rPr>
      </w:pPr>
      <w:r w:rsidRPr="001C7ED3">
        <w:rPr>
          <w:rFonts w:ascii="Arial" w:hAnsi="Arial" w:cs="Arial"/>
        </w:rPr>
        <w:t>Variances</w:t>
      </w:r>
      <w:r>
        <w:rPr>
          <w:rFonts w:ascii="Arial" w:hAnsi="Arial" w:cs="Arial"/>
        </w:rPr>
        <w:t xml:space="preserve"> between the budgeted expense (as submitted on the application form) and actual year-to-date expense are calculated for each line item. Any which are greater than </w:t>
      </w:r>
      <w:r w:rsidRPr="001C7ED3">
        <w:rPr>
          <w:rFonts w:ascii="Arial" w:hAnsi="Arial" w:cs="Arial"/>
        </w:rPr>
        <w:t>+/- 20%</w:t>
      </w:r>
      <w:r>
        <w:rPr>
          <w:rFonts w:ascii="Arial" w:hAnsi="Arial" w:cs="Arial"/>
        </w:rPr>
        <w:t xml:space="preserve"> and greater than $100</w:t>
      </w:r>
      <w:r w:rsidRPr="001C7ED3">
        <w:rPr>
          <w:rFonts w:ascii="Arial" w:hAnsi="Arial" w:cs="Arial"/>
        </w:rPr>
        <w:t xml:space="preserve"> require a written explanation</w:t>
      </w:r>
      <w:r>
        <w:rPr>
          <w:rFonts w:ascii="Arial" w:hAnsi="Arial" w:cs="Arial"/>
        </w:rPr>
        <w:t xml:space="preserve"> in the second and fourth quarter reports</w:t>
      </w:r>
      <w:r w:rsidRPr="001C7ED3">
        <w:rPr>
          <w:rFonts w:ascii="Arial" w:hAnsi="Arial" w:cs="Arial"/>
        </w:rPr>
        <w:t>. After entering all figures on the expense report, press the “Save” button.</w:t>
      </w:r>
      <w:r w:rsidR="00981722">
        <w:rPr>
          <w:rFonts w:ascii="Arial" w:hAnsi="Arial" w:cs="Arial"/>
        </w:rPr>
        <w:t xml:space="preserve"> </w:t>
      </w:r>
      <w:r w:rsidRPr="001C7ED3">
        <w:rPr>
          <w:rFonts w:ascii="Arial" w:hAnsi="Arial" w:cs="Arial"/>
        </w:rPr>
        <w:t>The system will automatically calculate the percent variance for each line item and will populate a comment box for any line items with a variance of +/- 20% or greater</w:t>
      </w:r>
      <w:r>
        <w:rPr>
          <w:rFonts w:ascii="Arial" w:hAnsi="Arial" w:cs="Arial"/>
        </w:rPr>
        <w:t xml:space="preserve"> and greater than $100</w:t>
      </w:r>
      <w:r w:rsidRPr="001C7ED3">
        <w:rPr>
          <w:rFonts w:ascii="Arial" w:hAnsi="Arial" w:cs="Arial"/>
        </w:rPr>
        <w:t xml:space="preserve">. In a sentence or two, provide a written explanation of the cause of the variance. Once explanations have been entered in all required comment boxes, you may then submit the expense report. </w:t>
      </w:r>
      <w:r w:rsidRPr="001C7ED3">
        <w:rPr>
          <w:rFonts w:ascii="Arial" w:hAnsi="Arial" w:cs="Arial"/>
          <w:i/>
          <w:iCs/>
        </w:rPr>
        <w:t>(Note: Variance comments are required on second and fourth quarter expense reports ONLY.)</w:t>
      </w:r>
    </w:p>
    <w:p w14:paraId="10A911BB" w14:textId="77777777" w:rsidR="00735C67" w:rsidRPr="001C7ED3" w:rsidRDefault="00735C67" w:rsidP="00735C67">
      <w:pPr>
        <w:rPr>
          <w:rFonts w:ascii="Arial" w:hAnsi="Arial" w:cs="Arial"/>
          <w:b/>
        </w:rPr>
      </w:pPr>
    </w:p>
    <w:p w14:paraId="4119FD0A" w14:textId="77777777" w:rsidR="00735C67" w:rsidRPr="001C7ED3" w:rsidRDefault="00735C67" w:rsidP="00735C67">
      <w:pPr>
        <w:numPr>
          <w:ilvl w:val="0"/>
          <w:numId w:val="6"/>
        </w:numPr>
        <w:tabs>
          <w:tab w:val="left" w:pos="576"/>
          <w:tab w:val="left" w:pos="1008"/>
        </w:tabs>
        <w:ind w:left="936"/>
        <w:rPr>
          <w:rFonts w:ascii="Arial" w:hAnsi="Arial" w:cs="Arial"/>
        </w:rPr>
      </w:pPr>
      <w:r w:rsidRPr="001C7ED3">
        <w:rPr>
          <w:rFonts w:ascii="Arial" w:hAnsi="Arial" w:cs="Arial"/>
          <w:u w:val="single"/>
        </w:rPr>
        <w:t>Salaries/Wages</w:t>
      </w:r>
      <w:r>
        <w:rPr>
          <w:rFonts w:ascii="Arial" w:hAnsi="Arial" w:cs="Arial"/>
        </w:rPr>
        <w:t xml:space="preserve"> -</w:t>
      </w:r>
      <w:r w:rsidRPr="001C7ED3">
        <w:rPr>
          <w:rFonts w:ascii="Arial" w:hAnsi="Arial" w:cs="Arial"/>
        </w:rPr>
        <w:t xml:space="preserve"> Amounts paid/incurred to regular full-time and part-time agency employees, not including consultants or other professionals engaged on a contract basis.  Include the following:</w:t>
      </w:r>
    </w:p>
    <w:p w14:paraId="1D0D34C3"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 xml:space="preserve">Salaries and </w:t>
      </w:r>
      <w:r>
        <w:rPr>
          <w:rFonts w:ascii="Arial" w:hAnsi="Arial" w:cs="Arial"/>
        </w:rPr>
        <w:t xml:space="preserve">gross </w:t>
      </w:r>
      <w:r w:rsidRPr="001C7ED3">
        <w:rPr>
          <w:rFonts w:ascii="Arial" w:hAnsi="Arial" w:cs="Arial"/>
        </w:rPr>
        <w:t>wages</w:t>
      </w:r>
      <w:r>
        <w:rPr>
          <w:rFonts w:ascii="Arial" w:hAnsi="Arial" w:cs="Arial"/>
        </w:rPr>
        <w:t>,</w:t>
      </w:r>
      <w:r w:rsidRPr="001C7ED3">
        <w:rPr>
          <w:rFonts w:ascii="Arial" w:hAnsi="Arial" w:cs="Arial"/>
        </w:rPr>
        <w:t xml:space="preserve"> including overtime</w:t>
      </w:r>
    </w:p>
    <w:p w14:paraId="1EADE54C" w14:textId="77777777" w:rsidR="00735C67" w:rsidRPr="00EA5F41"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Earned leave time (vacation, holiday, personal and sick leave)</w:t>
      </w:r>
    </w:p>
    <w:p w14:paraId="104260E4" w14:textId="77777777" w:rsidR="00735C67" w:rsidRPr="001C7ED3" w:rsidRDefault="00735C67" w:rsidP="00735C67">
      <w:pPr>
        <w:numPr>
          <w:ilvl w:val="0"/>
          <w:numId w:val="6"/>
        </w:numPr>
        <w:tabs>
          <w:tab w:val="left" w:pos="576"/>
          <w:tab w:val="left" w:pos="1008"/>
        </w:tabs>
        <w:ind w:left="936"/>
        <w:rPr>
          <w:rFonts w:ascii="Arial" w:hAnsi="Arial" w:cs="Arial"/>
        </w:rPr>
      </w:pPr>
      <w:r w:rsidRPr="001C7ED3">
        <w:rPr>
          <w:rFonts w:ascii="Arial" w:hAnsi="Arial" w:cs="Arial"/>
          <w:u w:val="single"/>
        </w:rPr>
        <w:t>Payroll Taxes</w:t>
      </w:r>
      <w:r w:rsidRPr="001C7ED3">
        <w:rPr>
          <w:rFonts w:ascii="Arial" w:hAnsi="Arial" w:cs="Arial"/>
        </w:rPr>
        <w:t xml:space="preserve"> </w:t>
      </w:r>
      <w:r>
        <w:rPr>
          <w:rFonts w:ascii="Arial" w:hAnsi="Arial" w:cs="Arial"/>
        </w:rPr>
        <w:t>-</w:t>
      </w:r>
      <w:r w:rsidRPr="001C7ED3">
        <w:rPr>
          <w:rFonts w:ascii="Arial" w:hAnsi="Arial" w:cs="Arial"/>
        </w:rPr>
        <w:t xml:space="preserve"> Examples include the following:</w:t>
      </w:r>
    </w:p>
    <w:p w14:paraId="5D8BBADB"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Employer FICA</w:t>
      </w:r>
    </w:p>
    <w:p w14:paraId="548C4DF5"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Unemployment/Workman's Compensation</w:t>
      </w:r>
    </w:p>
    <w:p w14:paraId="25978726" w14:textId="77777777" w:rsidR="00735C67" w:rsidRPr="001C7ED3" w:rsidRDefault="00735C67" w:rsidP="00735C67">
      <w:pPr>
        <w:numPr>
          <w:ilvl w:val="0"/>
          <w:numId w:val="6"/>
        </w:numPr>
        <w:tabs>
          <w:tab w:val="left" w:pos="576"/>
          <w:tab w:val="left" w:pos="1008"/>
        </w:tabs>
        <w:ind w:left="936"/>
        <w:rPr>
          <w:rFonts w:ascii="Arial" w:hAnsi="Arial" w:cs="Arial"/>
        </w:rPr>
      </w:pPr>
      <w:r w:rsidRPr="001C7ED3">
        <w:rPr>
          <w:rFonts w:ascii="Arial" w:hAnsi="Arial" w:cs="Arial"/>
          <w:u w:val="single"/>
        </w:rPr>
        <w:t xml:space="preserve">Benefits </w:t>
      </w:r>
      <w:r>
        <w:rPr>
          <w:rFonts w:ascii="Arial" w:hAnsi="Arial" w:cs="Arial"/>
        </w:rPr>
        <w:t>-</w:t>
      </w:r>
      <w:r w:rsidRPr="001C7ED3">
        <w:rPr>
          <w:rFonts w:ascii="Arial" w:hAnsi="Arial" w:cs="Arial"/>
        </w:rPr>
        <w:t xml:space="preserve"> Examples include the following:</w:t>
      </w:r>
    </w:p>
    <w:p w14:paraId="412879CC"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Employee health and retirement benefits</w:t>
      </w:r>
    </w:p>
    <w:p w14:paraId="48D55B67"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Accident insurance premiums</w:t>
      </w:r>
    </w:p>
    <w:p w14:paraId="3C206585"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Life insurance premiums</w:t>
      </w:r>
    </w:p>
    <w:p w14:paraId="41E376C2"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Medical and hospital plan premiums</w:t>
      </w:r>
    </w:p>
    <w:p w14:paraId="4E4FC957"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Pension or retirement plan premiums</w:t>
      </w:r>
    </w:p>
    <w:p w14:paraId="65EBF8C7"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Supplemental payments to pensioned employees</w:t>
      </w:r>
    </w:p>
    <w:p w14:paraId="28B3D2E5" w14:textId="77777777" w:rsidR="00735C67" w:rsidRPr="001C7ED3"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Employment termination expenses</w:t>
      </w:r>
    </w:p>
    <w:p w14:paraId="15AE648D" w14:textId="77777777" w:rsidR="00735C67" w:rsidRPr="00EA5F41" w:rsidRDefault="00735C67" w:rsidP="00735C67">
      <w:pPr>
        <w:numPr>
          <w:ilvl w:val="0"/>
          <w:numId w:val="7"/>
        </w:numPr>
        <w:tabs>
          <w:tab w:val="left" w:pos="576"/>
          <w:tab w:val="left" w:pos="1008"/>
        </w:tabs>
        <w:ind w:left="1296"/>
        <w:rPr>
          <w:rFonts w:ascii="Arial" w:hAnsi="Arial" w:cs="Arial"/>
        </w:rPr>
      </w:pPr>
      <w:r w:rsidRPr="001C7ED3">
        <w:rPr>
          <w:rFonts w:ascii="Arial" w:hAnsi="Arial" w:cs="Arial"/>
        </w:rPr>
        <w:t>Other employee benefits including disability insurance</w:t>
      </w:r>
    </w:p>
    <w:p w14:paraId="5E542207"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t>Professional Fees/Consultants</w:t>
      </w:r>
      <w:r w:rsidRPr="001C7ED3">
        <w:rPr>
          <w:rFonts w:ascii="Arial" w:hAnsi="Arial" w:cs="Arial"/>
        </w:rPr>
        <w:t xml:space="preserve"> - Include year to date fees paid on a contractual basis.  </w:t>
      </w:r>
    </w:p>
    <w:p w14:paraId="5CAA5835"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t>Client Wages and Benefits</w:t>
      </w:r>
      <w:r w:rsidRPr="001C7ED3">
        <w:rPr>
          <w:rFonts w:ascii="Arial" w:hAnsi="Arial" w:cs="Arial"/>
        </w:rPr>
        <w:t xml:space="preserve"> - Enter the total wages and fringe benefits for individual clients paid/incurred year to date</w:t>
      </w:r>
      <w:r>
        <w:rPr>
          <w:rFonts w:ascii="Arial" w:hAnsi="Arial" w:cs="Arial"/>
        </w:rPr>
        <w:t xml:space="preserve"> </w:t>
      </w:r>
      <w:r w:rsidRPr="001C7ED3">
        <w:rPr>
          <w:rFonts w:ascii="Arial" w:hAnsi="Arial" w:cs="Arial"/>
        </w:rPr>
        <w:t xml:space="preserve">through agency programs, i.e., sheltered workshops. </w:t>
      </w:r>
    </w:p>
    <w:p w14:paraId="0E06D827"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lastRenderedPageBreak/>
        <w:t>Consumables</w:t>
      </w:r>
      <w:r w:rsidRPr="001C7ED3">
        <w:rPr>
          <w:rFonts w:ascii="Arial" w:hAnsi="Arial" w:cs="Arial"/>
        </w:rPr>
        <w:t>—Year to date expenses for:</w:t>
      </w:r>
    </w:p>
    <w:p w14:paraId="379EFD0D" w14:textId="77777777" w:rsidR="00735C67" w:rsidRPr="001C7ED3" w:rsidRDefault="00735C67" w:rsidP="00735C67">
      <w:pPr>
        <w:numPr>
          <w:ilvl w:val="0"/>
          <w:numId w:val="7"/>
        </w:numPr>
        <w:tabs>
          <w:tab w:val="left" w:pos="432"/>
        </w:tabs>
        <w:ind w:left="1296"/>
        <w:rPr>
          <w:rFonts w:ascii="Arial" w:hAnsi="Arial" w:cs="Arial"/>
        </w:rPr>
      </w:pPr>
      <w:r w:rsidRPr="001C7ED3">
        <w:rPr>
          <w:rFonts w:ascii="Arial" w:hAnsi="Arial" w:cs="Arial"/>
        </w:rPr>
        <w:t>Office Supplies</w:t>
      </w:r>
    </w:p>
    <w:p w14:paraId="695EADFE" w14:textId="77777777" w:rsidR="00735C67" w:rsidRDefault="00735C67" w:rsidP="00735C67">
      <w:pPr>
        <w:numPr>
          <w:ilvl w:val="0"/>
          <w:numId w:val="7"/>
        </w:numPr>
        <w:tabs>
          <w:tab w:val="left" w:pos="432"/>
        </w:tabs>
        <w:ind w:left="1296"/>
        <w:rPr>
          <w:rFonts w:ascii="Arial" w:hAnsi="Arial" w:cs="Arial"/>
        </w:rPr>
      </w:pPr>
      <w:r w:rsidRPr="001C7ED3">
        <w:rPr>
          <w:rFonts w:ascii="Arial" w:hAnsi="Arial" w:cs="Arial"/>
        </w:rPr>
        <w:t>Medicines and Drugs</w:t>
      </w:r>
    </w:p>
    <w:p w14:paraId="7045D40B"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Recreation and Crafts</w:t>
      </w:r>
    </w:p>
    <w:p w14:paraId="41E4A3FB"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Educational Supplies</w:t>
      </w:r>
    </w:p>
    <w:p w14:paraId="7B73A2EE"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Food and Beverages</w:t>
      </w:r>
    </w:p>
    <w:p w14:paraId="1E3E80FF"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Kitchen Supplies</w:t>
      </w:r>
      <w:r w:rsidRPr="008570DA">
        <w:rPr>
          <w:rFonts w:ascii="Arial" w:hAnsi="Arial" w:cs="Arial"/>
        </w:rPr>
        <w:tab/>
      </w:r>
    </w:p>
    <w:p w14:paraId="5EE765EA"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Housekeeping Supplies</w:t>
      </w:r>
    </w:p>
    <w:p w14:paraId="6E3DB372"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Laundry Supplies and Linens</w:t>
      </w:r>
    </w:p>
    <w:p w14:paraId="501A1CC4" w14:textId="77777777" w:rsidR="00735C67" w:rsidRDefault="00735C67" w:rsidP="00735C67">
      <w:pPr>
        <w:numPr>
          <w:ilvl w:val="0"/>
          <w:numId w:val="7"/>
        </w:numPr>
        <w:tabs>
          <w:tab w:val="left" w:pos="432"/>
        </w:tabs>
        <w:ind w:left="1296"/>
        <w:rPr>
          <w:rFonts w:ascii="Arial" w:hAnsi="Arial" w:cs="Arial"/>
        </w:rPr>
      </w:pPr>
      <w:r w:rsidRPr="008570DA">
        <w:rPr>
          <w:rFonts w:ascii="Arial" w:hAnsi="Arial" w:cs="Arial"/>
        </w:rPr>
        <w:t>Workshop Supplies</w:t>
      </w:r>
    </w:p>
    <w:p w14:paraId="14CE6AE4" w14:textId="77777777" w:rsidR="00735C67" w:rsidRPr="008570DA" w:rsidRDefault="00735C67" w:rsidP="00735C67">
      <w:pPr>
        <w:numPr>
          <w:ilvl w:val="0"/>
          <w:numId w:val="7"/>
        </w:numPr>
        <w:tabs>
          <w:tab w:val="left" w:pos="432"/>
        </w:tabs>
        <w:ind w:left="1296"/>
        <w:rPr>
          <w:rFonts w:ascii="Arial" w:hAnsi="Arial" w:cs="Arial"/>
        </w:rPr>
      </w:pPr>
      <w:r w:rsidRPr="008570DA">
        <w:rPr>
          <w:rFonts w:ascii="Arial" w:hAnsi="Arial" w:cs="Arial"/>
        </w:rPr>
        <w:t>Program Support Supplies</w:t>
      </w:r>
    </w:p>
    <w:p w14:paraId="4DE75E94"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t xml:space="preserve">General Operating Expenses </w:t>
      </w:r>
      <w:r w:rsidRPr="001C7ED3">
        <w:rPr>
          <w:rFonts w:ascii="Arial" w:hAnsi="Arial" w:cs="Arial"/>
        </w:rPr>
        <w:t>-</w:t>
      </w:r>
      <w:r>
        <w:rPr>
          <w:rFonts w:ascii="Arial" w:hAnsi="Arial" w:cs="Arial"/>
        </w:rPr>
        <w:t xml:space="preserve"> </w:t>
      </w:r>
      <w:r w:rsidRPr="001C7ED3">
        <w:rPr>
          <w:rFonts w:ascii="Arial" w:hAnsi="Arial" w:cs="Arial"/>
        </w:rPr>
        <w:t>Year to date expenses for:</w:t>
      </w:r>
    </w:p>
    <w:p w14:paraId="402444FC" w14:textId="5FA7E833" w:rsidR="00735C67" w:rsidRPr="001C7ED3" w:rsidRDefault="00735C67" w:rsidP="00735C67">
      <w:pPr>
        <w:pStyle w:val="BodyText"/>
        <w:numPr>
          <w:ilvl w:val="0"/>
          <w:numId w:val="7"/>
        </w:numPr>
        <w:ind w:left="1296"/>
        <w:jc w:val="left"/>
        <w:rPr>
          <w:rFonts w:ascii="Arial" w:hAnsi="Arial" w:cs="Arial"/>
        </w:rPr>
      </w:pPr>
      <w:r w:rsidRPr="001C7ED3">
        <w:rPr>
          <w:rFonts w:ascii="Arial" w:hAnsi="Arial" w:cs="Arial"/>
        </w:rPr>
        <w:t>Telephone</w:t>
      </w:r>
      <w:r w:rsidR="004A7677">
        <w:rPr>
          <w:rFonts w:ascii="Arial" w:hAnsi="Arial" w:cs="Arial"/>
        </w:rPr>
        <w:t xml:space="preserve">, </w:t>
      </w:r>
      <w:r w:rsidRPr="001C7ED3">
        <w:rPr>
          <w:rFonts w:ascii="Arial" w:hAnsi="Arial" w:cs="Arial"/>
        </w:rPr>
        <w:t>Telegraph</w:t>
      </w:r>
      <w:r w:rsidR="004A7677">
        <w:rPr>
          <w:rFonts w:ascii="Arial" w:hAnsi="Arial" w:cs="Arial"/>
        </w:rPr>
        <w:t>, Internet, Webhosting</w:t>
      </w:r>
    </w:p>
    <w:p w14:paraId="4A773CA1" w14:textId="6929DAA7" w:rsidR="00735C67" w:rsidRDefault="00735C67" w:rsidP="00735C67">
      <w:pPr>
        <w:pStyle w:val="BodyText"/>
        <w:numPr>
          <w:ilvl w:val="0"/>
          <w:numId w:val="7"/>
        </w:numPr>
        <w:ind w:left="1296"/>
        <w:jc w:val="left"/>
        <w:rPr>
          <w:rFonts w:ascii="Arial" w:hAnsi="Arial" w:cs="Arial"/>
        </w:rPr>
      </w:pPr>
      <w:r w:rsidRPr="001C7ED3">
        <w:rPr>
          <w:rFonts w:ascii="Arial" w:hAnsi="Arial" w:cs="Arial"/>
        </w:rPr>
        <w:t>Subscriptions/Reference Material - Include the cost of purchased publications, technical books, magazines, &amp; pamphlets</w:t>
      </w:r>
      <w:r w:rsidR="00C63A71">
        <w:rPr>
          <w:rFonts w:ascii="Arial" w:hAnsi="Arial" w:cs="Arial"/>
        </w:rPr>
        <w:t>, online subscriptions.</w:t>
      </w:r>
    </w:p>
    <w:p w14:paraId="5B5DD875" w14:textId="77777777" w:rsidR="00735C67" w:rsidRPr="008570DA" w:rsidRDefault="00735C67" w:rsidP="00735C67">
      <w:pPr>
        <w:pStyle w:val="BodyText"/>
        <w:numPr>
          <w:ilvl w:val="0"/>
          <w:numId w:val="7"/>
        </w:numPr>
        <w:ind w:left="1296"/>
        <w:jc w:val="left"/>
        <w:rPr>
          <w:rFonts w:ascii="Arial" w:hAnsi="Arial" w:cs="Arial"/>
        </w:rPr>
      </w:pPr>
      <w:r w:rsidRPr="008570DA">
        <w:rPr>
          <w:rFonts w:ascii="Arial" w:hAnsi="Arial" w:cs="Arial"/>
        </w:rPr>
        <w:t>Postage/Shipping - Include postage, Fed Ex, UPS, trucking</w:t>
      </w:r>
      <w:r>
        <w:rPr>
          <w:rFonts w:ascii="Arial" w:hAnsi="Arial" w:cs="Arial"/>
        </w:rPr>
        <w:t>,</w:t>
      </w:r>
      <w:r w:rsidRPr="008570DA">
        <w:rPr>
          <w:rFonts w:ascii="Arial" w:hAnsi="Arial" w:cs="Arial"/>
        </w:rPr>
        <w:t xml:space="preserve"> and other delivery expenses along with shipping materials.</w:t>
      </w:r>
    </w:p>
    <w:p w14:paraId="3A45F6E4" w14:textId="38B460A2" w:rsidR="00735C67" w:rsidRPr="001C7ED3" w:rsidRDefault="00735C67" w:rsidP="00735C67">
      <w:pPr>
        <w:pStyle w:val="BodyTextIndent"/>
        <w:numPr>
          <w:ilvl w:val="0"/>
          <w:numId w:val="7"/>
        </w:numPr>
        <w:tabs>
          <w:tab w:val="clear" w:pos="576"/>
          <w:tab w:val="clear" w:pos="1008"/>
          <w:tab w:val="left" w:pos="432"/>
          <w:tab w:val="left" w:pos="864"/>
        </w:tabs>
        <w:ind w:left="1296"/>
        <w:jc w:val="left"/>
        <w:rPr>
          <w:rFonts w:ascii="Arial" w:hAnsi="Arial" w:cs="Arial"/>
        </w:rPr>
      </w:pPr>
      <w:r w:rsidRPr="001C7ED3">
        <w:rPr>
          <w:rFonts w:ascii="Arial" w:hAnsi="Arial" w:cs="Arial"/>
        </w:rPr>
        <w:t>Outside Printing - Include the cost of printing, commercial artists and supplies for plates, artwork, proofs, photographs &amp; other costs of leaflets, films &amp; other informational materials</w:t>
      </w:r>
      <w:r w:rsidR="00C63A71">
        <w:rPr>
          <w:rFonts w:ascii="Arial" w:hAnsi="Arial" w:cs="Arial"/>
        </w:rPr>
        <w:t>, digital</w:t>
      </w:r>
      <w:r w:rsidR="003B61B7">
        <w:rPr>
          <w:rFonts w:ascii="Arial" w:hAnsi="Arial" w:cs="Arial"/>
        </w:rPr>
        <w:t>, website, and logo</w:t>
      </w:r>
      <w:r w:rsidR="00C63A71">
        <w:rPr>
          <w:rFonts w:ascii="Arial" w:hAnsi="Arial" w:cs="Arial"/>
        </w:rPr>
        <w:t xml:space="preserve"> design</w:t>
      </w:r>
      <w:r w:rsidR="003B61B7">
        <w:rPr>
          <w:rFonts w:ascii="Arial" w:hAnsi="Arial" w:cs="Arial"/>
        </w:rPr>
        <w:t>.</w:t>
      </w:r>
    </w:p>
    <w:p w14:paraId="291D625F" w14:textId="0ED50EE2" w:rsidR="00735C67" w:rsidRPr="00EA5F41" w:rsidRDefault="00735C67" w:rsidP="00735C67">
      <w:pPr>
        <w:pStyle w:val="BodyTextIndent3"/>
        <w:numPr>
          <w:ilvl w:val="0"/>
          <w:numId w:val="7"/>
        </w:numPr>
        <w:ind w:left="1296"/>
        <w:jc w:val="left"/>
        <w:rPr>
          <w:rFonts w:ascii="Arial" w:hAnsi="Arial" w:cs="Arial"/>
        </w:rPr>
      </w:pPr>
      <w:r w:rsidRPr="001C7ED3">
        <w:rPr>
          <w:rFonts w:ascii="Arial" w:hAnsi="Arial" w:cs="Arial"/>
        </w:rPr>
        <w:t>Liability/Malpractice Insurance – Include the cost of all other liability, malpractice, personal injury</w:t>
      </w:r>
      <w:r>
        <w:rPr>
          <w:rFonts w:ascii="Arial" w:hAnsi="Arial" w:cs="Arial"/>
        </w:rPr>
        <w:t>,</w:t>
      </w:r>
      <w:r w:rsidRPr="001C7ED3">
        <w:rPr>
          <w:rFonts w:ascii="Arial" w:hAnsi="Arial" w:cs="Arial"/>
        </w:rPr>
        <w:t xml:space="preserve"> and other insurance not reported as property insurance or as employee benefits; include bonding expense.</w:t>
      </w:r>
    </w:p>
    <w:p w14:paraId="67538C4F"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t>Occupancy Expense</w:t>
      </w:r>
      <w:r w:rsidRPr="001C7ED3">
        <w:rPr>
          <w:rFonts w:ascii="Arial" w:hAnsi="Arial" w:cs="Arial"/>
        </w:rPr>
        <w:t xml:space="preserve"> - Costs arising from an agency's occupancy and use of land, buildings</w:t>
      </w:r>
      <w:r>
        <w:rPr>
          <w:rFonts w:ascii="Arial" w:hAnsi="Arial" w:cs="Arial"/>
        </w:rPr>
        <w:t>,</w:t>
      </w:r>
      <w:r w:rsidRPr="001C7ED3">
        <w:rPr>
          <w:rFonts w:ascii="Arial" w:hAnsi="Arial" w:cs="Arial"/>
        </w:rPr>
        <w:t xml:space="preserve"> and offices. </w:t>
      </w:r>
      <w:r w:rsidRPr="001C7ED3">
        <w:rPr>
          <w:rFonts w:ascii="Arial" w:hAnsi="Arial" w:cs="Arial"/>
          <w:u w:val="single"/>
        </w:rPr>
        <w:t>The cost of permanent improvements and items of equipment with a unit cost of more than $500 each and having a useful life of more than one year cannot be included</w:t>
      </w:r>
      <w:r w:rsidRPr="001C7ED3">
        <w:rPr>
          <w:rFonts w:ascii="Arial" w:hAnsi="Arial" w:cs="Arial"/>
        </w:rPr>
        <w:t>.  Include the following year to date expenses:</w:t>
      </w:r>
    </w:p>
    <w:p w14:paraId="0B3A9C94" w14:textId="77777777" w:rsidR="00735C67" w:rsidRPr="001C7ED3" w:rsidRDefault="00735C67" w:rsidP="00735C67">
      <w:pPr>
        <w:numPr>
          <w:ilvl w:val="0"/>
          <w:numId w:val="7"/>
        </w:numPr>
        <w:tabs>
          <w:tab w:val="left" w:pos="432"/>
        </w:tabs>
        <w:ind w:left="1296"/>
        <w:rPr>
          <w:rFonts w:ascii="Arial" w:hAnsi="Arial" w:cs="Arial"/>
        </w:rPr>
      </w:pPr>
      <w:r w:rsidRPr="001C7ED3">
        <w:rPr>
          <w:rFonts w:ascii="Arial" w:hAnsi="Arial" w:cs="Arial"/>
        </w:rPr>
        <w:t>Property Insurance - Enter all comprehensive hazard insurance including property liability insurance</w:t>
      </w:r>
    </w:p>
    <w:p w14:paraId="62958021" w14:textId="77777777" w:rsidR="00735C67" w:rsidRPr="001C7ED3" w:rsidRDefault="00735C67" w:rsidP="00735C67">
      <w:pPr>
        <w:numPr>
          <w:ilvl w:val="0"/>
          <w:numId w:val="7"/>
        </w:numPr>
        <w:tabs>
          <w:tab w:val="left" w:pos="1008"/>
        </w:tabs>
        <w:ind w:left="1296"/>
        <w:rPr>
          <w:rFonts w:ascii="Arial" w:hAnsi="Arial" w:cs="Arial"/>
        </w:rPr>
      </w:pPr>
      <w:r w:rsidRPr="001C7ED3">
        <w:rPr>
          <w:rFonts w:ascii="Arial" w:hAnsi="Arial" w:cs="Arial"/>
        </w:rPr>
        <w:t>Electricity, Heat &amp; Other Utilities</w:t>
      </w:r>
    </w:p>
    <w:p w14:paraId="1C614BD4" w14:textId="77777777" w:rsidR="00735C67" w:rsidRPr="001C7ED3" w:rsidRDefault="00735C67" w:rsidP="00735C67">
      <w:pPr>
        <w:numPr>
          <w:ilvl w:val="0"/>
          <w:numId w:val="7"/>
        </w:numPr>
        <w:tabs>
          <w:tab w:val="left" w:pos="432"/>
          <w:tab w:val="left" w:pos="576"/>
        </w:tabs>
        <w:ind w:left="1296"/>
        <w:rPr>
          <w:rFonts w:ascii="Arial" w:hAnsi="Arial" w:cs="Arial"/>
        </w:rPr>
      </w:pPr>
      <w:r w:rsidRPr="001C7ED3">
        <w:rPr>
          <w:rFonts w:ascii="Arial" w:hAnsi="Arial" w:cs="Arial"/>
        </w:rPr>
        <w:t>Janitorial &amp; Other Maintenance Services</w:t>
      </w:r>
    </w:p>
    <w:p w14:paraId="5BA6D5B0" w14:textId="77777777" w:rsidR="00735C67" w:rsidRPr="001C7ED3" w:rsidRDefault="00735C67" w:rsidP="00735C67">
      <w:pPr>
        <w:numPr>
          <w:ilvl w:val="0"/>
          <w:numId w:val="7"/>
        </w:numPr>
        <w:tabs>
          <w:tab w:val="left" w:pos="432"/>
          <w:tab w:val="left" w:pos="576"/>
        </w:tabs>
        <w:ind w:left="1296"/>
        <w:rPr>
          <w:rFonts w:ascii="Arial" w:hAnsi="Arial" w:cs="Arial"/>
        </w:rPr>
      </w:pPr>
      <w:r w:rsidRPr="001C7ED3">
        <w:rPr>
          <w:rFonts w:ascii="Arial" w:hAnsi="Arial" w:cs="Arial"/>
        </w:rPr>
        <w:t>Building &amp; Grounds Maintenance Supplies</w:t>
      </w:r>
    </w:p>
    <w:p w14:paraId="2A609A54" w14:textId="77777777" w:rsidR="00735C67" w:rsidRPr="001C7ED3" w:rsidRDefault="00735C67" w:rsidP="00735C67">
      <w:pPr>
        <w:numPr>
          <w:ilvl w:val="0"/>
          <w:numId w:val="7"/>
        </w:numPr>
        <w:tabs>
          <w:tab w:val="left" w:pos="432"/>
          <w:tab w:val="left" w:pos="576"/>
        </w:tabs>
        <w:ind w:left="1296"/>
        <w:rPr>
          <w:rFonts w:ascii="Arial" w:hAnsi="Arial" w:cs="Arial"/>
        </w:rPr>
      </w:pPr>
      <w:r w:rsidRPr="001C7ED3">
        <w:rPr>
          <w:rFonts w:ascii="Arial" w:hAnsi="Arial" w:cs="Arial"/>
        </w:rPr>
        <w:t>Equipment Maintenance</w:t>
      </w:r>
    </w:p>
    <w:p w14:paraId="570D56BD" w14:textId="77777777" w:rsidR="00735C67" w:rsidRPr="00EA5F41" w:rsidRDefault="00735C67" w:rsidP="00735C67">
      <w:pPr>
        <w:numPr>
          <w:ilvl w:val="0"/>
          <w:numId w:val="7"/>
        </w:numPr>
        <w:tabs>
          <w:tab w:val="left" w:pos="432"/>
          <w:tab w:val="left" w:pos="576"/>
        </w:tabs>
        <w:ind w:left="1296"/>
        <w:rPr>
          <w:rFonts w:ascii="Arial" w:hAnsi="Arial" w:cs="Arial"/>
        </w:rPr>
      </w:pPr>
      <w:r w:rsidRPr="001C7ED3">
        <w:rPr>
          <w:rFonts w:ascii="Arial" w:hAnsi="Arial" w:cs="Arial"/>
        </w:rPr>
        <w:t>Property Taxes</w:t>
      </w:r>
    </w:p>
    <w:p w14:paraId="35C582C7" w14:textId="77777777" w:rsidR="00735C67" w:rsidRPr="001C7ED3" w:rsidRDefault="00735C67" w:rsidP="00735C67">
      <w:pPr>
        <w:numPr>
          <w:ilvl w:val="0"/>
          <w:numId w:val="6"/>
        </w:numPr>
        <w:tabs>
          <w:tab w:val="left" w:pos="432"/>
        </w:tabs>
        <w:ind w:left="936"/>
        <w:rPr>
          <w:rFonts w:ascii="Arial" w:hAnsi="Arial" w:cs="Arial"/>
        </w:rPr>
      </w:pPr>
      <w:r w:rsidRPr="001C7ED3">
        <w:rPr>
          <w:rFonts w:ascii="Arial" w:hAnsi="Arial" w:cs="Arial"/>
          <w:u w:val="single"/>
        </w:rPr>
        <w:t>Conferences, Staff Development, Conventions &amp; Meetings</w:t>
      </w:r>
      <w:r w:rsidRPr="001C7ED3">
        <w:rPr>
          <w:rFonts w:ascii="Arial" w:hAnsi="Arial" w:cs="Arial"/>
        </w:rPr>
        <w:t xml:space="preserve"> - Include year to date expenses of conducting and/or the attendance of conferences, staff development events, conventions &amp; meetings relating to the agency's activities.</w:t>
      </w:r>
    </w:p>
    <w:p w14:paraId="7536D844" w14:textId="77777777" w:rsidR="00735C67" w:rsidRPr="001C7ED3" w:rsidRDefault="00735C67" w:rsidP="00735C67">
      <w:pPr>
        <w:numPr>
          <w:ilvl w:val="0"/>
          <w:numId w:val="6"/>
        </w:numPr>
        <w:tabs>
          <w:tab w:val="left" w:pos="432"/>
        </w:tabs>
        <w:ind w:left="936"/>
        <w:rPr>
          <w:rFonts w:ascii="Arial" w:hAnsi="Arial" w:cs="Arial"/>
        </w:rPr>
      </w:pPr>
      <w:r w:rsidRPr="008570DA">
        <w:rPr>
          <w:rFonts w:ascii="Arial" w:hAnsi="Arial" w:cs="Arial"/>
        </w:rPr>
        <w:t xml:space="preserve"> </w:t>
      </w:r>
      <w:r w:rsidRPr="001C7ED3">
        <w:rPr>
          <w:rFonts w:ascii="Arial" w:hAnsi="Arial" w:cs="Arial"/>
          <w:u w:val="single"/>
        </w:rPr>
        <w:t>Local Transportation</w:t>
      </w:r>
      <w:r w:rsidRPr="001C7ED3">
        <w:rPr>
          <w:rFonts w:ascii="Arial" w:hAnsi="Arial" w:cs="Arial"/>
        </w:rPr>
        <w:t xml:space="preserve"> - Include the following year to date expenses:</w:t>
      </w:r>
    </w:p>
    <w:p w14:paraId="5413AFF3" w14:textId="77777777" w:rsidR="00735C67" w:rsidRDefault="00735C67" w:rsidP="00735C67">
      <w:pPr>
        <w:numPr>
          <w:ilvl w:val="0"/>
          <w:numId w:val="7"/>
        </w:numPr>
        <w:tabs>
          <w:tab w:val="left" w:pos="432"/>
        </w:tabs>
        <w:ind w:left="1296"/>
        <w:rPr>
          <w:rFonts w:ascii="Arial" w:hAnsi="Arial" w:cs="Arial"/>
        </w:rPr>
      </w:pPr>
      <w:r w:rsidRPr="001C7ED3">
        <w:rPr>
          <w:rFonts w:ascii="Arial" w:hAnsi="Arial" w:cs="Arial"/>
        </w:rPr>
        <w:t>Vehicle Operating Cost - Vehicle insurance, license plates, gasoline, repairs</w:t>
      </w:r>
      <w:r>
        <w:rPr>
          <w:rFonts w:ascii="Arial" w:hAnsi="Arial" w:cs="Arial"/>
        </w:rPr>
        <w:t>,</w:t>
      </w:r>
      <w:r w:rsidRPr="001C7ED3">
        <w:rPr>
          <w:rFonts w:ascii="Arial" w:hAnsi="Arial" w:cs="Arial"/>
        </w:rPr>
        <w:t xml:space="preserve"> and maintenance.  Do not include depreciation or lease payments.</w:t>
      </w:r>
    </w:p>
    <w:p w14:paraId="1251D1E0" w14:textId="77777777" w:rsidR="00735C67" w:rsidRPr="008570DA" w:rsidRDefault="00735C67" w:rsidP="00735C67">
      <w:pPr>
        <w:numPr>
          <w:ilvl w:val="0"/>
          <w:numId w:val="7"/>
        </w:numPr>
        <w:tabs>
          <w:tab w:val="left" w:pos="432"/>
        </w:tabs>
        <w:ind w:left="1296"/>
        <w:rPr>
          <w:rFonts w:ascii="Arial" w:hAnsi="Arial" w:cs="Arial"/>
        </w:rPr>
      </w:pPr>
      <w:r w:rsidRPr="008570DA">
        <w:rPr>
          <w:rFonts w:ascii="Arial" w:hAnsi="Arial" w:cs="Arial"/>
        </w:rPr>
        <w:lastRenderedPageBreak/>
        <w:t>Other Staff Transportation - Cost for staff travel, including mileage paid for use of personal vehicles.</w:t>
      </w:r>
    </w:p>
    <w:p w14:paraId="67ED349F" w14:textId="77777777" w:rsidR="00735C67" w:rsidRDefault="00735C67" w:rsidP="00735C67">
      <w:pPr>
        <w:numPr>
          <w:ilvl w:val="0"/>
          <w:numId w:val="6"/>
        </w:numPr>
        <w:tabs>
          <w:tab w:val="left" w:pos="576"/>
        </w:tabs>
        <w:ind w:left="936"/>
        <w:rPr>
          <w:rFonts w:ascii="Arial" w:hAnsi="Arial" w:cs="Arial"/>
        </w:rPr>
      </w:pPr>
      <w:r w:rsidRPr="008570DA">
        <w:rPr>
          <w:rFonts w:ascii="Arial" w:hAnsi="Arial" w:cs="Arial"/>
        </w:rPr>
        <w:t xml:space="preserve"> </w:t>
      </w:r>
      <w:r w:rsidRPr="001C7ED3">
        <w:rPr>
          <w:rFonts w:ascii="Arial" w:hAnsi="Arial" w:cs="Arial"/>
          <w:u w:val="single"/>
        </w:rPr>
        <w:t>Specific Assistance</w:t>
      </w:r>
      <w:r w:rsidRPr="001C7ED3">
        <w:rPr>
          <w:rFonts w:ascii="Arial" w:hAnsi="Arial" w:cs="Arial"/>
        </w:rPr>
        <w:t xml:space="preserve"> </w:t>
      </w:r>
      <w:r>
        <w:rPr>
          <w:rFonts w:ascii="Arial" w:hAnsi="Arial" w:cs="Arial"/>
        </w:rPr>
        <w:t xml:space="preserve">- </w:t>
      </w:r>
      <w:r w:rsidRPr="001C7ED3">
        <w:rPr>
          <w:rFonts w:ascii="Arial" w:hAnsi="Arial" w:cs="Arial"/>
        </w:rPr>
        <w:t>Year to date costs paid/incurred of providing individual clients with special necessary needs where the items purchased became the property of the individual rather than the agency.</w:t>
      </w:r>
    </w:p>
    <w:p w14:paraId="1208A516" w14:textId="77777777" w:rsidR="00735C67" w:rsidRPr="008570DA" w:rsidRDefault="00735C67" w:rsidP="00735C67">
      <w:pPr>
        <w:numPr>
          <w:ilvl w:val="0"/>
          <w:numId w:val="7"/>
        </w:numPr>
        <w:tabs>
          <w:tab w:val="left" w:pos="576"/>
        </w:tabs>
        <w:ind w:left="1296"/>
        <w:rPr>
          <w:rFonts w:ascii="Arial" w:hAnsi="Arial" w:cs="Arial"/>
        </w:rPr>
      </w:pPr>
      <w:r w:rsidRPr="008570DA">
        <w:rPr>
          <w:rFonts w:ascii="Arial" w:hAnsi="Arial" w:cs="Arial"/>
        </w:rPr>
        <w:t>Clothing</w:t>
      </w:r>
    </w:p>
    <w:p w14:paraId="70B1F0FD"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Allowance</w:t>
      </w:r>
    </w:p>
    <w:p w14:paraId="75771C5B"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Foster Parent Board Payments</w:t>
      </w:r>
    </w:p>
    <w:p w14:paraId="7587D866"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Client Legal Expense</w:t>
      </w:r>
    </w:p>
    <w:p w14:paraId="7785BF4E"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Necessary Appliances (e.g., wheelchairs)</w:t>
      </w:r>
    </w:p>
    <w:p w14:paraId="61091616" w14:textId="77777777" w:rsidR="00735C67" w:rsidRPr="00EA5F41" w:rsidRDefault="00735C67" w:rsidP="00735C67">
      <w:pPr>
        <w:numPr>
          <w:ilvl w:val="0"/>
          <w:numId w:val="7"/>
        </w:numPr>
        <w:tabs>
          <w:tab w:val="left" w:pos="576"/>
        </w:tabs>
        <w:ind w:left="1296"/>
        <w:rPr>
          <w:rFonts w:ascii="Arial" w:hAnsi="Arial" w:cs="Arial"/>
        </w:rPr>
      </w:pPr>
      <w:r w:rsidRPr="001C7ED3">
        <w:rPr>
          <w:rFonts w:ascii="Arial" w:hAnsi="Arial" w:cs="Arial"/>
        </w:rPr>
        <w:t>Client Transportation (e.g., public transportation)</w:t>
      </w:r>
    </w:p>
    <w:p w14:paraId="34A1227C" w14:textId="77777777" w:rsidR="00735C67" w:rsidRDefault="00735C67" w:rsidP="00735C67">
      <w:pPr>
        <w:numPr>
          <w:ilvl w:val="0"/>
          <w:numId w:val="6"/>
        </w:numPr>
        <w:tabs>
          <w:tab w:val="left" w:pos="576"/>
        </w:tabs>
        <w:ind w:left="936"/>
        <w:rPr>
          <w:rFonts w:ascii="Arial" w:hAnsi="Arial" w:cs="Arial"/>
        </w:rPr>
      </w:pPr>
      <w:r w:rsidRPr="008570DA">
        <w:rPr>
          <w:rFonts w:ascii="Arial" w:hAnsi="Arial" w:cs="Arial"/>
        </w:rPr>
        <w:t xml:space="preserve"> </w:t>
      </w:r>
      <w:r w:rsidRPr="001C7ED3">
        <w:rPr>
          <w:rFonts w:ascii="Arial" w:hAnsi="Arial" w:cs="Arial"/>
          <w:u w:val="single"/>
        </w:rPr>
        <w:t>Equipment Purchases</w:t>
      </w:r>
      <w:r w:rsidRPr="001C7ED3">
        <w:rPr>
          <w:rFonts w:ascii="Arial" w:hAnsi="Arial" w:cs="Arial"/>
        </w:rPr>
        <w:t xml:space="preserve"> – Year to date expenses for equipment items with a unit cost of less than $500 or a lower</w:t>
      </w:r>
      <w:r>
        <w:rPr>
          <w:rFonts w:ascii="Arial" w:hAnsi="Arial" w:cs="Arial"/>
        </w:rPr>
        <w:t xml:space="preserve"> </w:t>
      </w:r>
      <w:r w:rsidRPr="001C7ED3">
        <w:rPr>
          <w:rFonts w:ascii="Arial" w:hAnsi="Arial" w:cs="Arial"/>
        </w:rPr>
        <w:t>maximum based on established policies of the agency.  Do not include capital equipment purchases here.</w:t>
      </w:r>
    </w:p>
    <w:p w14:paraId="24B4B661" w14:textId="77777777" w:rsidR="00735C67" w:rsidRPr="008570DA" w:rsidRDefault="00735C67" w:rsidP="00735C67">
      <w:pPr>
        <w:numPr>
          <w:ilvl w:val="0"/>
          <w:numId w:val="7"/>
        </w:numPr>
        <w:tabs>
          <w:tab w:val="left" w:pos="576"/>
        </w:tabs>
        <w:ind w:left="1296"/>
        <w:rPr>
          <w:rFonts w:ascii="Arial" w:hAnsi="Arial" w:cs="Arial"/>
        </w:rPr>
      </w:pPr>
      <w:r w:rsidRPr="008570DA">
        <w:rPr>
          <w:rFonts w:ascii="Arial" w:hAnsi="Arial" w:cs="Arial"/>
        </w:rPr>
        <w:t>Office Equipment</w:t>
      </w:r>
    </w:p>
    <w:p w14:paraId="43C57E15"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Building Equipment &amp; Furnishings</w:t>
      </w:r>
    </w:p>
    <w:p w14:paraId="0A82B31D"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Recreation Equipment</w:t>
      </w:r>
    </w:p>
    <w:p w14:paraId="531E1DF3"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Food Service Equipment</w:t>
      </w:r>
    </w:p>
    <w:p w14:paraId="456FD8E1" w14:textId="77777777" w:rsidR="00735C67" w:rsidRPr="00EA5F41" w:rsidRDefault="00735C67" w:rsidP="00735C67">
      <w:pPr>
        <w:numPr>
          <w:ilvl w:val="0"/>
          <w:numId w:val="7"/>
        </w:numPr>
        <w:tabs>
          <w:tab w:val="left" w:pos="576"/>
        </w:tabs>
        <w:ind w:left="1296"/>
        <w:rPr>
          <w:rFonts w:ascii="Arial" w:hAnsi="Arial" w:cs="Arial"/>
        </w:rPr>
      </w:pPr>
      <w:r w:rsidRPr="001C7ED3">
        <w:rPr>
          <w:rFonts w:ascii="Arial" w:hAnsi="Arial" w:cs="Arial"/>
        </w:rPr>
        <w:t>Education Equipment</w:t>
      </w:r>
    </w:p>
    <w:p w14:paraId="6EE01543" w14:textId="77777777" w:rsidR="00735C67" w:rsidRPr="001C7ED3" w:rsidRDefault="00735C67" w:rsidP="00735C67">
      <w:pPr>
        <w:numPr>
          <w:ilvl w:val="0"/>
          <w:numId w:val="6"/>
        </w:numPr>
        <w:tabs>
          <w:tab w:val="left" w:pos="576"/>
        </w:tabs>
        <w:ind w:left="936"/>
        <w:rPr>
          <w:rFonts w:ascii="Arial" w:hAnsi="Arial" w:cs="Arial"/>
        </w:rPr>
      </w:pPr>
      <w:r w:rsidRPr="008570DA">
        <w:rPr>
          <w:rFonts w:ascii="Arial" w:hAnsi="Arial" w:cs="Arial"/>
        </w:rPr>
        <w:t xml:space="preserve"> </w:t>
      </w:r>
      <w:r w:rsidRPr="001C7ED3">
        <w:rPr>
          <w:rFonts w:ascii="Arial" w:hAnsi="Arial" w:cs="Arial"/>
          <w:u w:val="single"/>
        </w:rPr>
        <w:t>Lease/Rental</w:t>
      </w:r>
      <w:r>
        <w:rPr>
          <w:rFonts w:ascii="Arial" w:hAnsi="Arial" w:cs="Arial"/>
        </w:rPr>
        <w:t xml:space="preserve"> -</w:t>
      </w:r>
      <w:r w:rsidRPr="001C7ED3">
        <w:rPr>
          <w:rFonts w:ascii="Arial" w:hAnsi="Arial" w:cs="Arial"/>
        </w:rPr>
        <w:t xml:space="preserve"> Year to date expenses for</w:t>
      </w:r>
    </w:p>
    <w:p w14:paraId="259CB044"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Equipment</w:t>
      </w:r>
    </w:p>
    <w:p w14:paraId="0722DD2D"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Vehicles</w:t>
      </w:r>
    </w:p>
    <w:p w14:paraId="5F8BAADD" w14:textId="77777777" w:rsidR="00735C67" w:rsidRDefault="00735C67" w:rsidP="00735C67">
      <w:pPr>
        <w:numPr>
          <w:ilvl w:val="0"/>
          <w:numId w:val="7"/>
        </w:numPr>
        <w:tabs>
          <w:tab w:val="left" w:pos="576"/>
        </w:tabs>
        <w:ind w:left="1296"/>
        <w:rPr>
          <w:rFonts w:ascii="Arial" w:hAnsi="Arial" w:cs="Arial"/>
        </w:rPr>
      </w:pPr>
      <w:r w:rsidRPr="001C7ED3">
        <w:rPr>
          <w:rFonts w:ascii="Arial" w:hAnsi="Arial" w:cs="Arial"/>
        </w:rPr>
        <w:t>Building Rent/Lease</w:t>
      </w:r>
    </w:p>
    <w:p w14:paraId="0C26BDE0" w14:textId="77777777" w:rsidR="00735C67" w:rsidRDefault="00735C67" w:rsidP="00735C67">
      <w:pPr>
        <w:numPr>
          <w:ilvl w:val="0"/>
          <w:numId w:val="6"/>
        </w:numPr>
        <w:tabs>
          <w:tab w:val="left" w:pos="576"/>
        </w:tabs>
        <w:ind w:left="936"/>
        <w:rPr>
          <w:rFonts w:ascii="Arial" w:hAnsi="Arial" w:cs="Arial"/>
        </w:rPr>
      </w:pPr>
      <w:r w:rsidRPr="008570DA">
        <w:rPr>
          <w:rFonts w:ascii="Arial" w:hAnsi="Arial" w:cs="Arial"/>
        </w:rPr>
        <w:t xml:space="preserve"> </w:t>
      </w:r>
      <w:r w:rsidRPr="00B8301B">
        <w:rPr>
          <w:rFonts w:ascii="Arial" w:hAnsi="Arial" w:cs="Arial"/>
          <w:u w:val="single"/>
        </w:rPr>
        <w:t>Membership Dues</w:t>
      </w:r>
      <w:r w:rsidRPr="00B8301B">
        <w:rPr>
          <w:rFonts w:ascii="Arial" w:hAnsi="Arial" w:cs="Arial"/>
        </w:rPr>
        <w:t xml:space="preserve"> - Include year to date amounts for membership dues paid or payable to organizations that provide services, publications</w:t>
      </w:r>
      <w:r>
        <w:rPr>
          <w:rFonts w:ascii="Arial" w:hAnsi="Arial" w:cs="Arial"/>
        </w:rPr>
        <w:t>,</w:t>
      </w:r>
      <w:r w:rsidRPr="00B8301B">
        <w:rPr>
          <w:rFonts w:ascii="Arial" w:hAnsi="Arial" w:cs="Arial"/>
        </w:rPr>
        <w:t xml:space="preserve"> and materials for the agency’s use.</w:t>
      </w:r>
    </w:p>
    <w:p w14:paraId="454EE8D5" w14:textId="77777777" w:rsidR="00735C67" w:rsidRPr="001C7ED3" w:rsidRDefault="00735C67" w:rsidP="00735C67">
      <w:pPr>
        <w:numPr>
          <w:ilvl w:val="0"/>
          <w:numId w:val="6"/>
        </w:numPr>
        <w:tabs>
          <w:tab w:val="left" w:pos="576"/>
        </w:tabs>
        <w:ind w:left="936"/>
        <w:rPr>
          <w:rFonts w:ascii="Arial" w:hAnsi="Arial" w:cs="Arial"/>
        </w:rPr>
      </w:pPr>
      <w:r w:rsidRPr="008570DA">
        <w:rPr>
          <w:rFonts w:ascii="Arial" w:hAnsi="Arial" w:cs="Arial"/>
        </w:rPr>
        <w:t xml:space="preserve"> </w:t>
      </w:r>
      <w:r w:rsidRPr="001C7ED3">
        <w:rPr>
          <w:rFonts w:ascii="Arial" w:hAnsi="Arial" w:cs="Arial"/>
          <w:u w:val="single"/>
        </w:rPr>
        <w:t>Interest Expense</w:t>
      </w:r>
      <w:r w:rsidRPr="001C7ED3">
        <w:rPr>
          <w:rFonts w:ascii="Arial" w:hAnsi="Arial" w:cs="Arial"/>
        </w:rPr>
        <w:t xml:space="preserve"> – Year to date expenses for:</w:t>
      </w:r>
    </w:p>
    <w:p w14:paraId="7F46FE87"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Current Operating Interest</w:t>
      </w:r>
    </w:p>
    <w:p w14:paraId="619F885D"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Construction Period Interest</w:t>
      </w:r>
    </w:p>
    <w:p w14:paraId="403F336C"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Mortgage Interest</w:t>
      </w:r>
    </w:p>
    <w:p w14:paraId="53A495B1" w14:textId="77777777" w:rsidR="00735C67" w:rsidRPr="00B8301B" w:rsidRDefault="00735C67" w:rsidP="00735C67">
      <w:pPr>
        <w:numPr>
          <w:ilvl w:val="0"/>
          <w:numId w:val="7"/>
        </w:numPr>
        <w:tabs>
          <w:tab w:val="left" w:pos="576"/>
        </w:tabs>
        <w:ind w:left="1296"/>
        <w:rPr>
          <w:rFonts w:ascii="Arial" w:hAnsi="Arial" w:cs="Arial"/>
        </w:rPr>
      </w:pPr>
      <w:r w:rsidRPr="001C7ED3">
        <w:rPr>
          <w:rFonts w:ascii="Arial" w:hAnsi="Arial" w:cs="Arial"/>
        </w:rPr>
        <w:t>Equipment Interest</w:t>
      </w:r>
    </w:p>
    <w:p w14:paraId="6C0F90DF" w14:textId="77777777" w:rsidR="00735C67" w:rsidRPr="001C7ED3" w:rsidRDefault="00735C67" w:rsidP="00735C67">
      <w:pPr>
        <w:numPr>
          <w:ilvl w:val="0"/>
          <w:numId w:val="6"/>
        </w:numPr>
        <w:tabs>
          <w:tab w:val="left" w:pos="576"/>
        </w:tabs>
        <w:ind w:left="936"/>
        <w:rPr>
          <w:rFonts w:ascii="Arial" w:hAnsi="Arial" w:cs="Arial"/>
        </w:rPr>
      </w:pPr>
      <w:r w:rsidRPr="003F25A7">
        <w:rPr>
          <w:rFonts w:ascii="Arial" w:hAnsi="Arial" w:cs="Arial"/>
        </w:rPr>
        <w:t xml:space="preserve"> </w:t>
      </w:r>
      <w:r w:rsidRPr="001C7ED3">
        <w:rPr>
          <w:rFonts w:ascii="Arial" w:hAnsi="Arial" w:cs="Arial"/>
          <w:u w:val="single"/>
        </w:rPr>
        <w:t>Fund Raising Activities</w:t>
      </w:r>
      <w:r w:rsidRPr="001C7ED3">
        <w:rPr>
          <w:rFonts w:ascii="Arial" w:hAnsi="Arial" w:cs="Arial"/>
        </w:rPr>
        <w:t xml:space="preserve"> – Include year to date expenses directly connected with the event.</w:t>
      </w:r>
    </w:p>
    <w:p w14:paraId="2C35B898" w14:textId="77777777" w:rsidR="00735C67" w:rsidRPr="001C7ED3" w:rsidRDefault="00735C67" w:rsidP="00735C67">
      <w:pPr>
        <w:numPr>
          <w:ilvl w:val="0"/>
          <w:numId w:val="6"/>
        </w:numPr>
        <w:tabs>
          <w:tab w:val="left" w:pos="576"/>
        </w:tabs>
        <w:ind w:left="936"/>
        <w:rPr>
          <w:rFonts w:ascii="Arial" w:hAnsi="Arial" w:cs="Arial"/>
        </w:rPr>
      </w:pPr>
      <w:r w:rsidRPr="003F25A7">
        <w:rPr>
          <w:rFonts w:ascii="Arial" w:hAnsi="Arial" w:cs="Arial"/>
        </w:rPr>
        <w:t xml:space="preserve"> </w:t>
      </w:r>
      <w:r w:rsidRPr="001C7ED3">
        <w:rPr>
          <w:rFonts w:ascii="Arial" w:hAnsi="Arial" w:cs="Arial"/>
          <w:u w:val="single"/>
        </w:rPr>
        <w:t>Cost of Production</w:t>
      </w:r>
      <w:r w:rsidRPr="001C7ED3">
        <w:rPr>
          <w:rFonts w:ascii="Arial" w:hAnsi="Arial" w:cs="Arial"/>
        </w:rPr>
        <w:t xml:space="preserve"> -- Include year to date expenses directly involved with production costs.</w:t>
      </w:r>
    </w:p>
    <w:p w14:paraId="23F7632E" w14:textId="77777777" w:rsidR="00735C67" w:rsidRPr="001C7ED3" w:rsidRDefault="00735C67" w:rsidP="00735C67">
      <w:pPr>
        <w:numPr>
          <w:ilvl w:val="0"/>
          <w:numId w:val="6"/>
        </w:numPr>
        <w:tabs>
          <w:tab w:val="left" w:pos="576"/>
        </w:tabs>
        <w:ind w:left="936"/>
        <w:rPr>
          <w:rFonts w:ascii="Arial" w:hAnsi="Arial" w:cs="Arial"/>
        </w:rPr>
      </w:pPr>
      <w:r w:rsidRPr="003F25A7">
        <w:rPr>
          <w:rFonts w:ascii="Arial" w:hAnsi="Arial" w:cs="Arial"/>
        </w:rPr>
        <w:t xml:space="preserve"> </w:t>
      </w:r>
      <w:r w:rsidRPr="001C7ED3">
        <w:rPr>
          <w:rFonts w:ascii="Arial" w:hAnsi="Arial" w:cs="Arial"/>
          <w:u w:val="single"/>
        </w:rPr>
        <w:t>Miscellaneous</w:t>
      </w:r>
      <w:r w:rsidRPr="001C7ED3">
        <w:rPr>
          <w:rFonts w:ascii="Arial" w:hAnsi="Arial" w:cs="Arial"/>
        </w:rPr>
        <w:t xml:space="preserve"> -- Include the following year to date expenses:</w:t>
      </w:r>
    </w:p>
    <w:p w14:paraId="64A4ABE2" w14:textId="77777777" w:rsidR="00735C67" w:rsidRPr="001C7ED3" w:rsidRDefault="00735C67" w:rsidP="00735C67">
      <w:pPr>
        <w:numPr>
          <w:ilvl w:val="0"/>
          <w:numId w:val="7"/>
        </w:numPr>
        <w:tabs>
          <w:tab w:val="left" w:pos="576"/>
        </w:tabs>
        <w:ind w:left="1296"/>
        <w:rPr>
          <w:rFonts w:ascii="Arial" w:hAnsi="Arial" w:cs="Arial"/>
        </w:rPr>
      </w:pPr>
      <w:r w:rsidRPr="001C7ED3">
        <w:rPr>
          <w:rFonts w:ascii="Arial" w:hAnsi="Arial" w:cs="Arial"/>
        </w:rPr>
        <w:t>Awards and Grants - Amounts paid or committed to individuals or organizations for the support of research, fellowships, scholarships and other health or welfare programs.</w:t>
      </w:r>
    </w:p>
    <w:p w14:paraId="1C62E494" w14:textId="77777777" w:rsidR="00735C67" w:rsidRPr="001C7ED3" w:rsidRDefault="00735C67" w:rsidP="00735C67">
      <w:pPr>
        <w:numPr>
          <w:ilvl w:val="0"/>
          <w:numId w:val="7"/>
        </w:numPr>
        <w:tabs>
          <w:tab w:val="left" w:pos="576"/>
          <w:tab w:val="left" w:pos="720"/>
        </w:tabs>
        <w:ind w:left="1296"/>
        <w:rPr>
          <w:rFonts w:ascii="Arial" w:hAnsi="Arial" w:cs="Arial"/>
        </w:rPr>
      </w:pPr>
      <w:r w:rsidRPr="001C7ED3">
        <w:rPr>
          <w:rFonts w:ascii="Arial" w:hAnsi="Arial" w:cs="Arial"/>
        </w:rPr>
        <w:t>Moving/Recruiting - Cost of interviewing prospective employees and moving and expense allowance provided to new employees.</w:t>
      </w:r>
    </w:p>
    <w:p w14:paraId="18E7D5B0" w14:textId="77777777" w:rsidR="00735C67" w:rsidRPr="00B8301B" w:rsidRDefault="00735C67" w:rsidP="00735C67">
      <w:pPr>
        <w:numPr>
          <w:ilvl w:val="0"/>
          <w:numId w:val="7"/>
        </w:numPr>
        <w:tabs>
          <w:tab w:val="left" w:pos="576"/>
          <w:tab w:val="left" w:pos="720"/>
        </w:tabs>
        <w:ind w:left="1296"/>
        <w:rPr>
          <w:rFonts w:ascii="Arial" w:hAnsi="Arial" w:cs="Arial"/>
        </w:rPr>
      </w:pPr>
      <w:r w:rsidRPr="001C7ED3">
        <w:rPr>
          <w:rFonts w:ascii="Arial" w:hAnsi="Arial" w:cs="Arial"/>
        </w:rPr>
        <w:t xml:space="preserve">Amortization of organization and pre-operative costs - (e.g., operation expenses incurred in </w:t>
      </w:r>
      <w:r>
        <w:rPr>
          <w:rFonts w:ascii="Arial" w:hAnsi="Arial" w:cs="Arial"/>
        </w:rPr>
        <w:t>preparing</w:t>
      </w:r>
      <w:r w:rsidRPr="001C7ED3">
        <w:rPr>
          <w:rFonts w:ascii="Arial" w:hAnsi="Arial" w:cs="Arial"/>
        </w:rPr>
        <w:t xml:space="preserve"> for rendering client care before the first client is admitted.)</w:t>
      </w:r>
      <w:r w:rsidRPr="001C7ED3">
        <w:rPr>
          <w:rFonts w:ascii="Arial" w:hAnsi="Arial" w:cs="Arial"/>
        </w:rPr>
        <w:tab/>
      </w:r>
    </w:p>
    <w:p w14:paraId="10FD8533" w14:textId="77777777" w:rsidR="00735C67" w:rsidRDefault="00735C67" w:rsidP="00981722">
      <w:pPr>
        <w:numPr>
          <w:ilvl w:val="0"/>
          <w:numId w:val="6"/>
        </w:numPr>
        <w:tabs>
          <w:tab w:val="left" w:pos="576"/>
        </w:tabs>
        <w:ind w:left="936"/>
        <w:rPr>
          <w:rFonts w:ascii="Arial" w:hAnsi="Arial" w:cs="Arial"/>
        </w:rPr>
      </w:pPr>
      <w:r w:rsidRPr="00116D56">
        <w:rPr>
          <w:rFonts w:ascii="Arial" w:hAnsi="Arial" w:cs="Arial"/>
        </w:rPr>
        <w:lastRenderedPageBreak/>
        <w:t xml:space="preserve"> </w:t>
      </w:r>
      <w:r w:rsidRPr="001C7ED3">
        <w:rPr>
          <w:rFonts w:ascii="Arial" w:hAnsi="Arial" w:cs="Arial"/>
          <w:u w:val="single"/>
        </w:rPr>
        <w:t>Depreciation</w:t>
      </w:r>
      <w:r w:rsidRPr="001C7ED3">
        <w:rPr>
          <w:rFonts w:ascii="Arial" w:hAnsi="Arial" w:cs="Arial"/>
        </w:rPr>
        <w:t xml:space="preserve"> – Total allocation of the cost of physical assets over their estimated useful lives. Provision for depreciation is intended to spread the cost of such assets over the period their use benefits the program or supporting activities of the agency.</w:t>
      </w:r>
    </w:p>
    <w:p w14:paraId="68EBBB35" w14:textId="77777777" w:rsidR="00981722" w:rsidRPr="00981722" w:rsidRDefault="00981722" w:rsidP="00981722">
      <w:pPr>
        <w:tabs>
          <w:tab w:val="left" w:pos="576"/>
        </w:tabs>
        <w:ind w:left="936"/>
        <w:rPr>
          <w:rFonts w:ascii="Arial" w:hAnsi="Arial" w:cs="Arial"/>
        </w:rPr>
      </w:pPr>
    </w:p>
    <w:p w14:paraId="3679DD9C" w14:textId="77777777" w:rsidR="00735C67" w:rsidRDefault="00735C67" w:rsidP="00981722">
      <w:pPr>
        <w:ind w:left="576"/>
        <w:rPr>
          <w:rFonts w:ascii="Arial" w:hAnsi="Arial" w:cs="Arial"/>
        </w:rPr>
      </w:pPr>
      <w:r>
        <w:rPr>
          <w:rFonts w:ascii="Arial" w:hAnsi="Arial" w:cs="Arial"/>
        </w:rPr>
        <w:t>Some e</w:t>
      </w:r>
      <w:r w:rsidRPr="001C7ED3">
        <w:rPr>
          <w:rFonts w:ascii="Arial" w:hAnsi="Arial" w:cs="Arial"/>
        </w:rPr>
        <w:t>xpenses listed above, i.e., depreciation costs, may not be allowable as CCMHB/CCDDB expenditures. Please refer to the contract or funding guidelines for additional information.</w:t>
      </w:r>
    </w:p>
    <w:p w14:paraId="7C377F16" w14:textId="77777777" w:rsidR="00735C67" w:rsidRDefault="00735C67" w:rsidP="00735C67">
      <w:pPr>
        <w:ind w:left="576"/>
        <w:rPr>
          <w:rFonts w:ascii="Arial" w:hAnsi="Arial" w:cs="Arial"/>
        </w:rPr>
      </w:pPr>
    </w:p>
    <w:p w14:paraId="781371E4" w14:textId="77777777" w:rsidR="00735C67" w:rsidRPr="00894044" w:rsidRDefault="00735C67" w:rsidP="00735C67">
      <w:pPr>
        <w:tabs>
          <w:tab w:val="left" w:pos="288"/>
        </w:tabs>
        <w:rPr>
          <w:rFonts w:ascii="Arial" w:hAnsi="Arial" w:cs="Arial"/>
          <w:iCs/>
          <w:sz w:val="28"/>
          <w:szCs w:val="28"/>
        </w:rPr>
      </w:pPr>
      <w:r w:rsidRPr="00894044">
        <w:rPr>
          <w:rFonts w:ascii="Arial" w:hAnsi="Arial" w:cs="Arial"/>
          <w:iCs/>
          <w:sz w:val="28"/>
          <w:szCs w:val="28"/>
        </w:rPr>
        <w:t>The completed, submitted document cannot be edited.</w:t>
      </w:r>
      <w:r w:rsidR="00981722">
        <w:rPr>
          <w:rFonts w:ascii="Arial" w:hAnsi="Arial" w:cs="Arial"/>
          <w:iCs/>
          <w:sz w:val="28"/>
          <w:szCs w:val="28"/>
        </w:rPr>
        <w:t xml:space="preserve"> </w:t>
      </w:r>
      <w:r w:rsidRPr="00894044">
        <w:rPr>
          <w:rFonts w:ascii="Arial" w:hAnsi="Arial" w:cs="Arial"/>
          <w:iCs/>
          <w:sz w:val="28"/>
          <w:szCs w:val="28"/>
        </w:rPr>
        <w:t>With all cells filled in, it may look like this:</w:t>
      </w:r>
    </w:p>
    <w:p w14:paraId="1D051E42" w14:textId="50817EED" w:rsidR="00735C67" w:rsidRDefault="00B04E53" w:rsidP="00981722">
      <w:pPr>
        <w:jc w:val="center"/>
        <w:rPr>
          <w:rFonts w:ascii="Arial" w:hAnsi="Arial" w:cs="Arial"/>
          <w:sz w:val="28"/>
          <w:szCs w:val="28"/>
        </w:rPr>
      </w:pPr>
      <w:r>
        <w:rPr>
          <w:rFonts w:ascii="Arial" w:hAnsi="Arial" w:cs="Arial"/>
          <w:noProof/>
          <w:sz w:val="28"/>
          <w:szCs w:val="28"/>
        </w:rPr>
        <w:drawing>
          <wp:inline distT="0" distB="0" distL="0" distR="0" wp14:anchorId="46C6B485" wp14:editId="4413B495">
            <wp:extent cx="6432550" cy="4565650"/>
            <wp:effectExtent l="0" t="0" r="0" b="0"/>
            <wp:docPr id="19" name="Picture 19" descr="Picture of a completed and submitted Quarterly Operating Fund Expenses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a completed and submitted Quarterly Operating Fund Expenses Repor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550" cy="4565650"/>
                    </a:xfrm>
                    <a:prstGeom prst="rect">
                      <a:avLst/>
                    </a:prstGeom>
                    <a:noFill/>
                    <a:ln>
                      <a:noFill/>
                    </a:ln>
                  </pic:spPr>
                </pic:pic>
              </a:graphicData>
            </a:graphic>
          </wp:inline>
        </w:drawing>
      </w:r>
    </w:p>
    <w:p w14:paraId="68668924" w14:textId="77777777" w:rsidR="00981722" w:rsidRDefault="00981722" w:rsidP="00981722">
      <w:pPr>
        <w:jc w:val="center"/>
        <w:rPr>
          <w:rFonts w:ascii="Arial" w:hAnsi="Arial" w:cs="Arial"/>
        </w:rPr>
      </w:pPr>
    </w:p>
    <w:p w14:paraId="40A808A3" w14:textId="77777777" w:rsidR="00735C67" w:rsidRDefault="00735C67" w:rsidP="00735C67">
      <w:pPr>
        <w:pStyle w:val="ListParagraph"/>
        <w:pBdr>
          <w:bottom w:val="single" w:sz="6" w:space="1" w:color="auto"/>
        </w:pBdr>
        <w:ind w:left="0"/>
        <w:rPr>
          <w:rFonts w:ascii="Arial" w:hAnsi="Arial" w:cs="Arial"/>
          <w:sz w:val="24"/>
        </w:rPr>
      </w:pPr>
    </w:p>
    <w:p w14:paraId="096037E6" w14:textId="77777777" w:rsidR="00D07C59" w:rsidRPr="00164892" w:rsidRDefault="00D07C59" w:rsidP="00BA5D5C">
      <w:pPr>
        <w:rPr>
          <w:rFonts w:ascii="Arial" w:hAnsi="Arial" w:cs="Arial"/>
          <w:b/>
          <w:color w:val="4472C4"/>
        </w:rPr>
      </w:pPr>
    </w:p>
    <w:p w14:paraId="4B4D2E7F" w14:textId="77777777" w:rsidR="00307240" w:rsidRPr="00164892" w:rsidRDefault="00307240" w:rsidP="00307240">
      <w:pPr>
        <w:rPr>
          <w:rFonts w:ascii="Arial" w:hAnsi="Arial" w:cs="Arial"/>
          <w:b/>
          <w:i/>
          <w:iCs/>
          <w:color w:val="4472C4"/>
          <w:sz w:val="28"/>
          <w:szCs w:val="28"/>
        </w:rPr>
      </w:pPr>
      <w:r w:rsidRPr="00164892">
        <w:rPr>
          <w:rFonts w:ascii="Arial" w:hAnsi="Arial" w:cs="Arial"/>
          <w:color w:val="4472C4"/>
          <w:sz w:val="28"/>
          <w:szCs w:val="28"/>
        </w:rPr>
        <w:t xml:space="preserve">The </w:t>
      </w:r>
      <w:r w:rsidRPr="00164892">
        <w:rPr>
          <w:rFonts w:ascii="Arial" w:hAnsi="Arial" w:cs="Arial"/>
          <w:color w:val="4472C4"/>
          <w:sz w:val="28"/>
          <w:szCs w:val="28"/>
          <w:u w:val="single"/>
        </w:rPr>
        <w:t>Cultural and Linguistic Competence Plan Progress Report</w:t>
      </w:r>
      <w:r w:rsidRPr="00164892">
        <w:rPr>
          <w:rFonts w:ascii="Arial" w:hAnsi="Arial" w:cs="Arial"/>
          <w:color w:val="4472C4"/>
          <w:sz w:val="28"/>
          <w:szCs w:val="28"/>
        </w:rPr>
        <w:t xml:space="preserve"> is completed with second quarter and fourth quarter reports</w:t>
      </w:r>
      <w:r w:rsidR="00152A99" w:rsidRPr="00164892">
        <w:rPr>
          <w:rFonts w:ascii="Arial" w:hAnsi="Arial" w:cs="Arial"/>
          <w:color w:val="4472C4"/>
          <w:sz w:val="28"/>
          <w:szCs w:val="28"/>
        </w:rPr>
        <w:t xml:space="preserve">, </w:t>
      </w:r>
      <w:r w:rsidRPr="00164892">
        <w:rPr>
          <w:rFonts w:ascii="Arial" w:hAnsi="Arial" w:cs="Arial"/>
          <w:color w:val="4472C4"/>
          <w:sz w:val="28"/>
          <w:szCs w:val="28"/>
        </w:rPr>
        <w:t>based on the actions identified in the</w:t>
      </w:r>
      <w:r w:rsidR="00152A99" w:rsidRPr="00164892">
        <w:rPr>
          <w:rFonts w:ascii="Arial" w:hAnsi="Arial" w:cs="Arial"/>
          <w:color w:val="4472C4"/>
          <w:sz w:val="28"/>
          <w:szCs w:val="28"/>
        </w:rPr>
        <w:t xml:space="preserve"> agency’s</w:t>
      </w:r>
      <w:r w:rsidRPr="00164892">
        <w:rPr>
          <w:rFonts w:ascii="Arial" w:hAnsi="Arial" w:cs="Arial"/>
          <w:color w:val="4472C4"/>
          <w:sz w:val="28"/>
          <w:szCs w:val="28"/>
        </w:rPr>
        <w:t xml:space="preserve"> CLC Plan.</w:t>
      </w:r>
      <w:r w:rsidR="00914260" w:rsidRPr="00164892">
        <w:rPr>
          <w:rFonts w:ascii="Arial" w:hAnsi="Arial" w:cs="Arial"/>
          <w:color w:val="4472C4"/>
          <w:sz w:val="28"/>
          <w:szCs w:val="28"/>
        </w:rPr>
        <w:t xml:space="preserve"> </w:t>
      </w:r>
      <w:r w:rsidR="00993B7E" w:rsidRPr="00164892">
        <w:rPr>
          <w:rFonts w:ascii="Arial" w:hAnsi="Arial" w:cs="Arial"/>
          <w:color w:val="4472C4"/>
          <w:sz w:val="28"/>
          <w:szCs w:val="28"/>
        </w:rPr>
        <w:t>The second quarter report is a download</w:t>
      </w:r>
      <w:r w:rsidR="00152A99" w:rsidRPr="00164892">
        <w:rPr>
          <w:rFonts w:ascii="Arial" w:hAnsi="Arial" w:cs="Arial"/>
          <w:color w:val="4472C4"/>
          <w:sz w:val="28"/>
          <w:szCs w:val="28"/>
        </w:rPr>
        <w:t>able</w:t>
      </w:r>
      <w:r w:rsidR="00993B7E" w:rsidRPr="00164892">
        <w:rPr>
          <w:rFonts w:ascii="Arial" w:hAnsi="Arial" w:cs="Arial"/>
          <w:color w:val="4472C4"/>
          <w:sz w:val="28"/>
          <w:szCs w:val="28"/>
        </w:rPr>
        <w:t xml:space="preserve"> template, to be completed and uploaded</w:t>
      </w:r>
      <w:r w:rsidR="00152A99" w:rsidRPr="00164892">
        <w:rPr>
          <w:rFonts w:ascii="Arial" w:hAnsi="Arial" w:cs="Arial"/>
          <w:color w:val="4472C4"/>
          <w:sz w:val="28"/>
          <w:szCs w:val="28"/>
        </w:rPr>
        <w:t xml:space="preserve"> back to the system</w:t>
      </w:r>
      <w:r w:rsidR="00993B7E" w:rsidRPr="00164892">
        <w:rPr>
          <w:rFonts w:ascii="Arial" w:hAnsi="Arial" w:cs="Arial"/>
          <w:color w:val="4472C4"/>
          <w:sz w:val="28"/>
          <w:szCs w:val="28"/>
        </w:rPr>
        <w:t xml:space="preserve">. The fourth quarter report is built into the online system and requires updates on </w:t>
      </w:r>
      <w:r w:rsidR="000D2763" w:rsidRPr="00164892">
        <w:rPr>
          <w:rFonts w:ascii="Arial" w:hAnsi="Arial" w:cs="Arial"/>
          <w:color w:val="4472C4"/>
          <w:sz w:val="28"/>
          <w:szCs w:val="28"/>
        </w:rPr>
        <w:t>all</w:t>
      </w:r>
      <w:r w:rsidR="00806A94" w:rsidRPr="00164892">
        <w:rPr>
          <w:rFonts w:ascii="Arial" w:hAnsi="Arial" w:cs="Arial"/>
          <w:color w:val="4472C4"/>
          <w:sz w:val="28"/>
          <w:szCs w:val="28"/>
        </w:rPr>
        <w:t xml:space="preserve"> the actions </w:t>
      </w:r>
      <w:r w:rsidR="00993B7E" w:rsidRPr="00164892">
        <w:rPr>
          <w:rFonts w:ascii="Arial" w:hAnsi="Arial" w:cs="Arial"/>
          <w:color w:val="4472C4"/>
          <w:sz w:val="28"/>
          <w:szCs w:val="28"/>
        </w:rPr>
        <w:t xml:space="preserve">identified within </w:t>
      </w:r>
      <w:r w:rsidR="00806A94" w:rsidRPr="00164892">
        <w:rPr>
          <w:rFonts w:ascii="Arial" w:hAnsi="Arial" w:cs="Arial"/>
          <w:color w:val="4472C4"/>
          <w:sz w:val="28"/>
          <w:szCs w:val="28"/>
        </w:rPr>
        <w:t>the agency’s submitted</w:t>
      </w:r>
      <w:r w:rsidR="00993B7E" w:rsidRPr="00164892">
        <w:rPr>
          <w:rFonts w:ascii="Arial" w:hAnsi="Arial" w:cs="Arial"/>
          <w:color w:val="4472C4"/>
          <w:sz w:val="28"/>
          <w:szCs w:val="28"/>
        </w:rPr>
        <w:t xml:space="preserve"> CLC Plan</w:t>
      </w:r>
      <w:r w:rsidR="00627490" w:rsidRPr="00164892">
        <w:rPr>
          <w:rFonts w:ascii="Arial" w:hAnsi="Arial" w:cs="Arial"/>
          <w:color w:val="4472C4"/>
          <w:sz w:val="28"/>
          <w:szCs w:val="28"/>
        </w:rPr>
        <w:t>.</w:t>
      </w:r>
    </w:p>
    <w:p w14:paraId="6AFDA3F6" w14:textId="77777777" w:rsidR="00307240" w:rsidRPr="00F21A35" w:rsidRDefault="00307240" w:rsidP="00307240">
      <w:pPr>
        <w:rPr>
          <w:rFonts w:ascii="Arial" w:hAnsi="Arial" w:cs="Arial"/>
          <w:sz w:val="28"/>
          <w:szCs w:val="28"/>
        </w:rPr>
      </w:pPr>
    </w:p>
    <w:p w14:paraId="1F880ECD" w14:textId="77777777" w:rsidR="00307240" w:rsidRPr="00F21A35" w:rsidRDefault="00307240" w:rsidP="00307240">
      <w:pPr>
        <w:rPr>
          <w:rFonts w:ascii="Arial" w:hAnsi="Arial" w:cs="Arial"/>
          <w:b/>
          <w:bCs/>
          <w:i/>
          <w:iCs/>
          <w:sz w:val="28"/>
          <w:szCs w:val="28"/>
        </w:rPr>
      </w:pPr>
      <w:r w:rsidRPr="00F21A35">
        <w:rPr>
          <w:rFonts w:ascii="Arial" w:hAnsi="Arial" w:cs="Arial"/>
          <w:b/>
          <w:bCs/>
          <w:i/>
          <w:iCs/>
          <w:sz w:val="28"/>
          <w:szCs w:val="28"/>
        </w:rPr>
        <w:t xml:space="preserve">To Complete the </w:t>
      </w:r>
      <w:r w:rsidR="00617B8A">
        <w:rPr>
          <w:rFonts w:ascii="Arial" w:hAnsi="Arial" w:cs="Arial"/>
          <w:b/>
          <w:bCs/>
          <w:i/>
          <w:iCs/>
          <w:sz w:val="28"/>
          <w:szCs w:val="28"/>
        </w:rPr>
        <w:t>Cultural and Linguistic Competence Plan Progress</w:t>
      </w:r>
      <w:r w:rsidRPr="00F21A35">
        <w:rPr>
          <w:rFonts w:ascii="Arial" w:hAnsi="Arial" w:cs="Arial"/>
          <w:b/>
          <w:bCs/>
          <w:i/>
          <w:iCs/>
          <w:sz w:val="28"/>
          <w:szCs w:val="28"/>
        </w:rPr>
        <w:t xml:space="preserve"> Report:</w:t>
      </w:r>
    </w:p>
    <w:p w14:paraId="41ACA0D2" w14:textId="77777777" w:rsidR="00307240" w:rsidRPr="001C7ED3" w:rsidRDefault="00307240" w:rsidP="00307240">
      <w:pPr>
        <w:rPr>
          <w:rFonts w:ascii="Arial" w:hAnsi="Arial" w:cs="Arial"/>
        </w:rPr>
      </w:pPr>
    </w:p>
    <w:p w14:paraId="16A263AB" w14:textId="77777777" w:rsidR="001F6DDA" w:rsidRDefault="00E87404" w:rsidP="001F6DDA">
      <w:pPr>
        <w:pStyle w:val="ListParagraph"/>
        <w:ind w:left="0"/>
        <w:rPr>
          <w:rFonts w:ascii="Arial" w:hAnsi="Arial" w:cs="Arial"/>
          <w:sz w:val="24"/>
          <w:szCs w:val="24"/>
          <w:u w:val="single"/>
        </w:rPr>
      </w:pPr>
      <w:r>
        <w:rPr>
          <w:rFonts w:ascii="Arial" w:hAnsi="Arial" w:cs="Arial"/>
          <w:sz w:val="24"/>
          <w:szCs w:val="24"/>
          <w:u w:val="single"/>
        </w:rPr>
        <w:t xml:space="preserve">FOR THE </w:t>
      </w:r>
      <w:r w:rsidR="00AF7BBF">
        <w:rPr>
          <w:rFonts w:ascii="Arial" w:hAnsi="Arial" w:cs="Arial"/>
          <w:sz w:val="24"/>
          <w:szCs w:val="24"/>
          <w:u w:val="single"/>
        </w:rPr>
        <w:t>SECOND QUARTER</w:t>
      </w:r>
      <w:r>
        <w:rPr>
          <w:rFonts w:ascii="Arial" w:hAnsi="Arial" w:cs="Arial"/>
          <w:sz w:val="24"/>
          <w:szCs w:val="24"/>
          <w:u w:val="single"/>
        </w:rPr>
        <w:t xml:space="preserve"> REPORT</w:t>
      </w:r>
      <w:r w:rsidR="001F6DDA">
        <w:rPr>
          <w:rFonts w:ascii="Arial" w:hAnsi="Arial" w:cs="Arial"/>
          <w:sz w:val="24"/>
          <w:szCs w:val="24"/>
          <w:u w:val="single"/>
        </w:rPr>
        <w:t>:</w:t>
      </w:r>
    </w:p>
    <w:p w14:paraId="6ED6669E" w14:textId="77777777" w:rsidR="006B5F7C" w:rsidRDefault="006B5F7C" w:rsidP="00914260">
      <w:pPr>
        <w:pStyle w:val="ListParagraph"/>
        <w:ind w:left="0"/>
        <w:rPr>
          <w:rFonts w:ascii="Arial" w:hAnsi="Arial" w:cs="Arial"/>
          <w:sz w:val="24"/>
          <w:szCs w:val="24"/>
          <w:u w:val="single"/>
        </w:rPr>
      </w:pPr>
    </w:p>
    <w:p w14:paraId="322BB0E3" w14:textId="77777777" w:rsidR="00914260" w:rsidRDefault="00914260" w:rsidP="00914260">
      <w:pPr>
        <w:pStyle w:val="ListParagraph"/>
        <w:ind w:left="0"/>
        <w:rPr>
          <w:rFonts w:ascii="Arial" w:hAnsi="Arial" w:cs="Arial"/>
          <w:sz w:val="24"/>
          <w:szCs w:val="24"/>
        </w:rPr>
      </w:pPr>
      <w:r w:rsidRPr="001A37CC">
        <w:rPr>
          <w:rFonts w:ascii="Arial" w:hAnsi="Arial" w:cs="Arial"/>
          <w:sz w:val="24"/>
          <w:szCs w:val="24"/>
          <w:u w:val="single"/>
        </w:rPr>
        <w:t>Step1</w:t>
      </w:r>
      <w:r w:rsidRPr="001A37CC">
        <w:rPr>
          <w:rFonts w:ascii="Arial" w:hAnsi="Arial" w:cs="Arial"/>
          <w:sz w:val="24"/>
          <w:szCs w:val="24"/>
        </w:rPr>
        <w:t>. Download the 2</w:t>
      </w:r>
      <w:r w:rsidRPr="001A37CC">
        <w:rPr>
          <w:rFonts w:ascii="Arial" w:hAnsi="Arial" w:cs="Arial"/>
          <w:sz w:val="24"/>
          <w:szCs w:val="24"/>
          <w:vertAlign w:val="superscript"/>
        </w:rPr>
        <w:t>nd</w:t>
      </w:r>
      <w:r w:rsidRPr="001A37CC">
        <w:rPr>
          <w:rFonts w:ascii="Arial" w:hAnsi="Arial" w:cs="Arial"/>
          <w:sz w:val="24"/>
          <w:szCs w:val="24"/>
        </w:rPr>
        <w:t xml:space="preserve"> Quarter CLC Report Form on the Agency’s Quarterly Report Page.</w:t>
      </w:r>
    </w:p>
    <w:p w14:paraId="512DC71C" w14:textId="77777777" w:rsidR="00894044" w:rsidRDefault="00894044" w:rsidP="00307240">
      <w:pPr>
        <w:pStyle w:val="ListParagraph"/>
        <w:ind w:left="0"/>
        <w:rPr>
          <w:rFonts w:ascii="Arial" w:hAnsi="Arial" w:cs="Arial"/>
          <w:sz w:val="24"/>
          <w:u w:val="single"/>
        </w:rPr>
      </w:pPr>
    </w:p>
    <w:p w14:paraId="643C646C" w14:textId="77777777" w:rsidR="00E41563" w:rsidRDefault="002C3A7C" w:rsidP="00164892">
      <w:pPr>
        <w:pStyle w:val="ListParagraph"/>
        <w:ind w:left="0"/>
        <w:rPr>
          <w:rFonts w:ascii="Arial" w:hAnsi="Arial" w:cs="Arial"/>
          <w:sz w:val="24"/>
        </w:rPr>
      </w:pPr>
      <w:r>
        <w:rPr>
          <w:rFonts w:ascii="Arial" w:hAnsi="Arial" w:cs="Arial"/>
          <w:sz w:val="24"/>
          <w:u w:val="single"/>
        </w:rPr>
        <w:t>S</w:t>
      </w:r>
      <w:r w:rsidR="00307240" w:rsidRPr="001C7ED3">
        <w:rPr>
          <w:rFonts w:ascii="Arial" w:hAnsi="Arial" w:cs="Arial"/>
          <w:sz w:val="24"/>
          <w:u w:val="single"/>
        </w:rPr>
        <w:t>tep 2</w:t>
      </w:r>
      <w:r w:rsidR="00307240" w:rsidRPr="001C7ED3">
        <w:rPr>
          <w:rFonts w:ascii="Arial" w:hAnsi="Arial" w:cs="Arial"/>
          <w:sz w:val="24"/>
        </w:rPr>
        <w:t>. Complete the form as directed, following the instructions in the form.</w:t>
      </w:r>
    </w:p>
    <w:p w14:paraId="7BE5689C" w14:textId="77777777" w:rsidR="00164892" w:rsidRDefault="00164892" w:rsidP="00164892">
      <w:pPr>
        <w:pStyle w:val="ListParagraph"/>
        <w:ind w:left="0"/>
        <w:rPr>
          <w:rFonts w:ascii="Arial" w:hAnsi="Arial" w:cs="Arial"/>
          <w:sz w:val="24"/>
        </w:rPr>
      </w:pPr>
    </w:p>
    <w:p w14:paraId="2AEB1FA9" w14:textId="7F1165B6" w:rsidR="00164892" w:rsidRDefault="00B04E53" w:rsidP="00164892">
      <w:pPr>
        <w:pStyle w:val="ListParagraph"/>
        <w:ind w:left="0"/>
        <w:rPr>
          <w:rFonts w:ascii="Arial" w:hAnsi="Arial" w:cs="Arial"/>
          <w:sz w:val="24"/>
        </w:rPr>
      </w:pPr>
      <w:r>
        <w:rPr>
          <w:noProof/>
        </w:rPr>
        <mc:AlternateContent>
          <mc:Choice Requires="wps">
            <w:drawing>
              <wp:anchor distT="0" distB="0" distL="114300" distR="114300" simplePos="0" relativeHeight="251666432" behindDoc="0" locked="0" layoutInCell="1" allowOverlap="1" wp14:anchorId="1279AD96" wp14:editId="1A3E53C8">
                <wp:simplePos x="0" y="0"/>
                <wp:positionH relativeFrom="column">
                  <wp:posOffset>1554480</wp:posOffset>
                </wp:positionH>
                <wp:positionV relativeFrom="paragraph">
                  <wp:posOffset>2245995</wp:posOffset>
                </wp:positionV>
                <wp:extent cx="2194560" cy="233680"/>
                <wp:effectExtent l="0" t="0" r="0" b="0"/>
                <wp:wrapNone/>
                <wp:docPr id="39" name="Oval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4560" cy="23368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ACA9E3" id="Oval 39" o:spid="_x0000_s1026" alt="&quot;&quot;" style="position:absolute;margin-left:122.4pt;margin-top:176.85pt;width:172.8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" fillcolor="black" strokeweight=".5mm">
                <v:fill opacity="3341f"/>
                <v:stroke joinstyle="miter"/>
                <v:path arrowok="t"/>
              </v:oval>
            </w:pict>
          </mc:Fallback>
        </mc:AlternateContent>
      </w:r>
      <w:r>
        <w:rPr>
          <w:noProof/>
        </w:rPr>
        <w:drawing>
          <wp:anchor distT="0" distB="0" distL="114300" distR="114300" simplePos="0" relativeHeight="251665408" behindDoc="0" locked="0" layoutInCell="1" allowOverlap="1" wp14:anchorId="6104FC07" wp14:editId="6420D30E">
            <wp:simplePos x="0" y="0"/>
            <wp:positionH relativeFrom="column">
              <wp:posOffset>1619250</wp:posOffset>
            </wp:positionH>
            <wp:positionV relativeFrom="paragraph">
              <wp:posOffset>28575</wp:posOffset>
            </wp:positionV>
            <wp:extent cx="4482465" cy="2990850"/>
            <wp:effectExtent l="0" t="0" r="0" b="0"/>
            <wp:wrapSquare wrapText="bothSides"/>
            <wp:docPr id="3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38190" r="6950"/>
                    <a:stretch>
                      <a:fillRect/>
                    </a:stretch>
                  </pic:blipFill>
                  <pic:spPr bwMode="auto">
                    <a:xfrm>
                      <a:off x="0" y="0"/>
                      <a:ext cx="448246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A5AF5" w14:textId="6B4BD21A" w:rsidR="00617B8A" w:rsidRDefault="00617B8A" w:rsidP="008D7C67">
      <w:pPr>
        <w:pStyle w:val="ListParagraph"/>
        <w:ind w:left="0"/>
        <w:jc w:val="center"/>
        <w:rPr>
          <w:rFonts w:ascii="Arial" w:hAnsi="Arial" w:cs="Arial"/>
          <w:sz w:val="24"/>
        </w:rPr>
      </w:pPr>
    </w:p>
    <w:p w14:paraId="08F02433" w14:textId="77777777" w:rsidR="00F27427" w:rsidRDefault="00F27427" w:rsidP="00F27427">
      <w:pPr>
        <w:pStyle w:val="ListParagraph"/>
        <w:ind w:left="0"/>
        <w:rPr>
          <w:rFonts w:ascii="Arial" w:hAnsi="Arial" w:cs="Arial"/>
          <w:sz w:val="24"/>
        </w:rPr>
      </w:pPr>
    </w:p>
    <w:p w14:paraId="247B5330" w14:textId="77777777" w:rsidR="001A37CC" w:rsidRDefault="001A37CC" w:rsidP="00307240">
      <w:pPr>
        <w:pStyle w:val="ListParagraph"/>
        <w:ind w:left="0"/>
        <w:rPr>
          <w:rFonts w:ascii="Arial" w:hAnsi="Arial" w:cs="Arial"/>
          <w:sz w:val="24"/>
        </w:rPr>
      </w:pPr>
    </w:p>
    <w:p w14:paraId="5A1A2727" w14:textId="77777777" w:rsidR="007B25E6" w:rsidRDefault="007B25E6" w:rsidP="00307240">
      <w:pPr>
        <w:pStyle w:val="ListParagraph"/>
        <w:pBdr>
          <w:bottom w:val="single" w:sz="6" w:space="1" w:color="auto"/>
        </w:pBdr>
        <w:ind w:left="0"/>
        <w:rPr>
          <w:rFonts w:ascii="Arial" w:hAnsi="Arial" w:cs="Arial"/>
          <w:sz w:val="24"/>
          <w:u w:val="single"/>
        </w:rPr>
      </w:pPr>
    </w:p>
    <w:p w14:paraId="61743AE9" w14:textId="77777777" w:rsidR="007B25E6" w:rsidRDefault="007B25E6" w:rsidP="00307240">
      <w:pPr>
        <w:pStyle w:val="ListParagraph"/>
        <w:pBdr>
          <w:bottom w:val="single" w:sz="6" w:space="1" w:color="auto"/>
        </w:pBdr>
        <w:ind w:left="0"/>
        <w:rPr>
          <w:rFonts w:ascii="Arial" w:hAnsi="Arial" w:cs="Arial"/>
          <w:sz w:val="24"/>
          <w:u w:val="single"/>
        </w:rPr>
      </w:pPr>
    </w:p>
    <w:p w14:paraId="2BD8E264" w14:textId="77777777" w:rsidR="007B25E6" w:rsidRDefault="007B25E6" w:rsidP="00307240">
      <w:pPr>
        <w:pStyle w:val="ListParagraph"/>
        <w:pBdr>
          <w:bottom w:val="single" w:sz="6" w:space="1" w:color="auto"/>
        </w:pBdr>
        <w:ind w:left="0"/>
        <w:rPr>
          <w:rFonts w:ascii="Arial" w:hAnsi="Arial" w:cs="Arial"/>
          <w:sz w:val="24"/>
          <w:u w:val="single"/>
        </w:rPr>
      </w:pPr>
    </w:p>
    <w:p w14:paraId="4067EFAC" w14:textId="77777777" w:rsidR="007B25E6" w:rsidRDefault="007B25E6" w:rsidP="00307240">
      <w:pPr>
        <w:pStyle w:val="ListParagraph"/>
        <w:pBdr>
          <w:bottom w:val="single" w:sz="6" w:space="1" w:color="auto"/>
        </w:pBdr>
        <w:ind w:left="0"/>
        <w:rPr>
          <w:rFonts w:ascii="Arial" w:hAnsi="Arial" w:cs="Arial"/>
          <w:sz w:val="24"/>
          <w:u w:val="single"/>
        </w:rPr>
      </w:pPr>
    </w:p>
    <w:p w14:paraId="51D24A1E" w14:textId="77777777" w:rsidR="007B25E6" w:rsidRDefault="007B25E6" w:rsidP="00307240">
      <w:pPr>
        <w:pStyle w:val="ListParagraph"/>
        <w:pBdr>
          <w:bottom w:val="single" w:sz="6" w:space="1" w:color="auto"/>
        </w:pBdr>
        <w:ind w:left="0"/>
        <w:rPr>
          <w:rFonts w:ascii="Arial" w:hAnsi="Arial" w:cs="Arial"/>
          <w:sz w:val="24"/>
          <w:u w:val="single"/>
        </w:rPr>
      </w:pPr>
    </w:p>
    <w:p w14:paraId="38A03232" w14:textId="77777777" w:rsidR="007B25E6" w:rsidRDefault="007B25E6" w:rsidP="00307240">
      <w:pPr>
        <w:pStyle w:val="ListParagraph"/>
        <w:pBdr>
          <w:bottom w:val="single" w:sz="6" w:space="1" w:color="auto"/>
        </w:pBdr>
        <w:ind w:left="0"/>
        <w:rPr>
          <w:rFonts w:ascii="Arial" w:hAnsi="Arial" w:cs="Arial"/>
          <w:sz w:val="24"/>
          <w:u w:val="single"/>
        </w:rPr>
      </w:pPr>
    </w:p>
    <w:p w14:paraId="7C9D0FC7" w14:textId="77777777" w:rsidR="007B25E6" w:rsidRDefault="007B25E6" w:rsidP="00307240">
      <w:pPr>
        <w:pStyle w:val="ListParagraph"/>
        <w:pBdr>
          <w:bottom w:val="single" w:sz="6" w:space="1" w:color="auto"/>
        </w:pBdr>
        <w:ind w:left="0"/>
        <w:rPr>
          <w:rFonts w:ascii="Arial" w:hAnsi="Arial" w:cs="Arial"/>
          <w:sz w:val="24"/>
          <w:u w:val="single"/>
        </w:rPr>
      </w:pPr>
    </w:p>
    <w:p w14:paraId="4F7D7F0F" w14:textId="77777777" w:rsidR="007B25E6" w:rsidRDefault="007B25E6" w:rsidP="00307240">
      <w:pPr>
        <w:pStyle w:val="ListParagraph"/>
        <w:pBdr>
          <w:bottom w:val="single" w:sz="6" w:space="1" w:color="auto"/>
        </w:pBdr>
        <w:ind w:left="0"/>
        <w:rPr>
          <w:rFonts w:ascii="Arial" w:hAnsi="Arial" w:cs="Arial"/>
          <w:sz w:val="24"/>
          <w:u w:val="single"/>
        </w:rPr>
      </w:pPr>
    </w:p>
    <w:p w14:paraId="7E2B5956" w14:textId="77777777" w:rsidR="007B25E6" w:rsidRDefault="007B25E6" w:rsidP="00307240">
      <w:pPr>
        <w:pStyle w:val="ListParagraph"/>
        <w:pBdr>
          <w:bottom w:val="single" w:sz="6" w:space="1" w:color="auto"/>
        </w:pBdr>
        <w:ind w:left="0"/>
        <w:rPr>
          <w:rFonts w:ascii="Arial" w:hAnsi="Arial" w:cs="Arial"/>
          <w:sz w:val="24"/>
          <w:u w:val="single"/>
        </w:rPr>
      </w:pPr>
    </w:p>
    <w:p w14:paraId="42BEA18B" w14:textId="77777777" w:rsidR="007B25E6" w:rsidRDefault="007B25E6" w:rsidP="00307240">
      <w:pPr>
        <w:pStyle w:val="ListParagraph"/>
        <w:pBdr>
          <w:bottom w:val="single" w:sz="6" w:space="1" w:color="auto"/>
        </w:pBdr>
        <w:ind w:left="0"/>
        <w:rPr>
          <w:rFonts w:ascii="Arial" w:hAnsi="Arial" w:cs="Arial"/>
          <w:sz w:val="24"/>
          <w:u w:val="single"/>
        </w:rPr>
      </w:pPr>
    </w:p>
    <w:p w14:paraId="39DE71FA" w14:textId="77777777" w:rsidR="007B25E6" w:rsidRDefault="007B25E6" w:rsidP="00307240">
      <w:pPr>
        <w:pStyle w:val="ListParagraph"/>
        <w:pBdr>
          <w:bottom w:val="single" w:sz="6" w:space="1" w:color="auto"/>
        </w:pBdr>
        <w:ind w:left="0"/>
        <w:rPr>
          <w:rFonts w:ascii="Arial" w:hAnsi="Arial" w:cs="Arial"/>
          <w:sz w:val="24"/>
          <w:u w:val="single"/>
        </w:rPr>
      </w:pPr>
    </w:p>
    <w:p w14:paraId="68CBF752" w14:textId="77777777" w:rsidR="007B25E6" w:rsidRDefault="007B25E6" w:rsidP="00307240">
      <w:pPr>
        <w:pStyle w:val="ListParagraph"/>
        <w:pBdr>
          <w:bottom w:val="single" w:sz="6" w:space="1" w:color="auto"/>
        </w:pBdr>
        <w:ind w:left="0"/>
        <w:rPr>
          <w:rFonts w:ascii="Arial" w:hAnsi="Arial" w:cs="Arial"/>
          <w:sz w:val="24"/>
          <w:u w:val="single"/>
        </w:rPr>
      </w:pPr>
    </w:p>
    <w:p w14:paraId="56712738" w14:textId="77777777" w:rsidR="007B25E6" w:rsidRDefault="007B25E6" w:rsidP="00307240">
      <w:pPr>
        <w:pStyle w:val="ListParagraph"/>
        <w:pBdr>
          <w:bottom w:val="single" w:sz="6" w:space="1" w:color="auto"/>
        </w:pBdr>
        <w:ind w:left="0"/>
        <w:rPr>
          <w:rFonts w:ascii="Arial" w:hAnsi="Arial" w:cs="Arial"/>
          <w:sz w:val="24"/>
          <w:u w:val="single"/>
        </w:rPr>
      </w:pPr>
    </w:p>
    <w:p w14:paraId="1A29472E" w14:textId="77777777" w:rsidR="007B25E6" w:rsidRDefault="007B25E6" w:rsidP="00307240">
      <w:pPr>
        <w:pStyle w:val="ListParagraph"/>
        <w:pBdr>
          <w:bottom w:val="single" w:sz="6" w:space="1" w:color="auto"/>
        </w:pBdr>
        <w:ind w:left="0"/>
        <w:rPr>
          <w:rFonts w:ascii="Arial" w:hAnsi="Arial" w:cs="Arial"/>
          <w:sz w:val="24"/>
          <w:u w:val="single"/>
        </w:rPr>
      </w:pPr>
    </w:p>
    <w:p w14:paraId="2A3326E4" w14:textId="4DFA6609" w:rsidR="00307240" w:rsidRDefault="00307240" w:rsidP="00307240">
      <w:pPr>
        <w:pStyle w:val="ListParagraph"/>
        <w:pBdr>
          <w:bottom w:val="single" w:sz="6" w:space="1" w:color="auto"/>
        </w:pBdr>
        <w:ind w:left="0"/>
        <w:rPr>
          <w:rFonts w:ascii="Arial" w:hAnsi="Arial" w:cs="Arial"/>
          <w:sz w:val="24"/>
        </w:rPr>
      </w:pPr>
      <w:r w:rsidRPr="001C7ED3">
        <w:rPr>
          <w:rFonts w:ascii="Arial" w:hAnsi="Arial" w:cs="Arial"/>
          <w:sz w:val="24"/>
          <w:u w:val="single"/>
        </w:rPr>
        <w:lastRenderedPageBreak/>
        <w:t>Step 3</w:t>
      </w:r>
      <w:r w:rsidRPr="001C7ED3">
        <w:rPr>
          <w:rFonts w:ascii="Arial" w:hAnsi="Arial" w:cs="Arial"/>
          <w:sz w:val="24"/>
        </w:rPr>
        <w:t xml:space="preserve">. Upload the </w:t>
      </w:r>
      <w:r w:rsidR="002C3A7C">
        <w:rPr>
          <w:rFonts w:ascii="Arial" w:hAnsi="Arial" w:cs="Arial"/>
          <w:sz w:val="24"/>
        </w:rPr>
        <w:t>CLC Plan Progress</w:t>
      </w:r>
      <w:r w:rsidRPr="001C7ED3">
        <w:rPr>
          <w:rFonts w:ascii="Arial" w:hAnsi="Arial" w:cs="Arial"/>
          <w:sz w:val="24"/>
        </w:rPr>
        <w:t xml:space="preserve"> Report file in the designated space </w:t>
      </w:r>
      <w:r w:rsidR="002C3A7C">
        <w:rPr>
          <w:rFonts w:ascii="Arial" w:hAnsi="Arial" w:cs="Arial"/>
          <w:sz w:val="24"/>
        </w:rPr>
        <w:t>on</w:t>
      </w:r>
      <w:r w:rsidRPr="001C7ED3">
        <w:rPr>
          <w:rFonts w:ascii="Arial" w:hAnsi="Arial" w:cs="Arial"/>
          <w:sz w:val="24"/>
        </w:rPr>
        <w:t xml:space="preserve"> the Quarterly Report page.</w:t>
      </w:r>
    </w:p>
    <w:p w14:paraId="0767B320" w14:textId="77777777" w:rsidR="002C3A7C" w:rsidRDefault="002C3A7C" w:rsidP="00307240">
      <w:pPr>
        <w:pStyle w:val="ListParagraph"/>
        <w:pBdr>
          <w:bottom w:val="single" w:sz="6" w:space="1" w:color="auto"/>
        </w:pBdr>
        <w:ind w:left="0"/>
        <w:rPr>
          <w:rFonts w:ascii="Arial" w:hAnsi="Arial" w:cs="Arial"/>
          <w:sz w:val="24"/>
        </w:rPr>
      </w:pPr>
    </w:p>
    <w:p w14:paraId="304F923E" w14:textId="66BC6A9E" w:rsidR="002C3A7C" w:rsidRDefault="00B04E53" w:rsidP="0076192F">
      <w:pPr>
        <w:pStyle w:val="ListParagraph"/>
        <w:pBdr>
          <w:bottom w:val="single" w:sz="6" w:space="1" w:color="auto"/>
        </w:pBdr>
        <w:ind w:left="0"/>
        <w:jc w:val="center"/>
        <w:rPr>
          <w:rFonts w:ascii="Arial" w:hAnsi="Arial" w:cs="Arial"/>
          <w:sz w:val="24"/>
        </w:rPr>
      </w:pPr>
      <w:r>
        <w:rPr>
          <w:rFonts w:ascii="Arial" w:hAnsi="Arial" w:cs="Arial"/>
          <w:noProof/>
          <w:sz w:val="24"/>
        </w:rPr>
        <w:drawing>
          <wp:inline distT="0" distB="0" distL="0" distR="0" wp14:anchorId="6672D69B" wp14:editId="5F57832F">
            <wp:extent cx="8623417" cy="1790700"/>
            <wp:effectExtent l="0" t="0" r="6350" b="0"/>
            <wp:docPr id="21" name="Picture 21" descr="Picture of the Quarterly Reports section for uploading a Cultural and Linguistic Competenc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the Quarterly Reports section for uploading a Cultural and Linguistic Competence Repor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2978" cy="1794762"/>
                    </a:xfrm>
                    <a:prstGeom prst="rect">
                      <a:avLst/>
                    </a:prstGeom>
                    <a:noFill/>
                    <a:ln>
                      <a:noFill/>
                    </a:ln>
                  </pic:spPr>
                </pic:pic>
              </a:graphicData>
            </a:graphic>
          </wp:inline>
        </w:drawing>
      </w:r>
    </w:p>
    <w:p w14:paraId="77AA102A" w14:textId="77777777" w:rsidR="009B5765" w:rsidRDefault="009B5765" w:rsidP="00307240">
      <w:pPr>
        <w:pStyle w:val="ListParagraph"/>
        <w:pBdr>
          <w:bottom w:val="single" w:sz="6" w:space="1" w:color="auto"/>
        </w:pBdr>
        <w:ind w:left="0"/>
        <w:rPr>
          <w:rFonts w:ascii="Arial" w:hAnsi="Arial" w:cs="Arial"/>
          <w:sz w:val="24"/>
        </w:rPr>
      </w:pPr>
    </w:p>
    <w:p w14:paraId="5975D900" w14:textId="77777777" w:rsidR="007B25E6" w:rsidRDefault="007B25E6" w:rsidP="00FB3BCB">
      <w:pPr>
        <w:pStyle w:val="ListParagraph"/>
        <w:ind w:left="0"/>
        <w:rPr>
          <w:rFonts w:ascii="Arial" w:hAnsi="Arial" w:cs="Arial"/>
          <w:sz w:val="24"/>
          <w:szCs w:val="24"/>
          <w:u w:val="single"/>
        </w:rPr>
      </w:pPr>
    </w:p>
    <w:p w14:paraId="523B0B93" w14:textId="3C9C765E" w:rsidR="00FB3BCB" w:rsidRDefault="00FB3BCB" w:rsidP="00FB3BCB">
      <w:pPr>
        <w:pStyle w:val="ListParagraph"/>
        <w:ind w:left="0"/>
        <w:rPr>
          <w:rFonts w:ascii="Arial" w:hAnsi="Arial" w:cs="Arial"/>
          <w:sz w:val="24"/>
          <w:szCs w:val="24"/>
          <w:u w:val="single"/>
        </w:rPr>
      </w:pPr>
      <w:r>
        <w:rPr>
          <w:rFonts w:ascii="Arial" w:hAnsi="Arial" w:cs="Arial"/>
          <w:sz w:val="24"/>
          <w:szCs w:val="24"/>
          <w:u w:val="single"/>
        </w:rPr>
        <w:t>F</w:t>
      </w:r>
      <w:r w:rsidR="000C7D0E">
        <w:rPr>
          <w:rFonts w:ascii="Arial" w:hAnsi="Arial" w:cs="Arial"/>
          <w:sz w:val="24"/>
          <w:szCs w:val="24"/>
          <w:u w:val="single"/>
        </w:rPr>
        <w:t>OR THE F</w:t>
      </w:r>
      <w:r>
        <w:rPr>
          <w:rFonts w:ascii="Arial" w:hAnsi="Arial" w:cs="Arial"/>
          <w:sz w:val="24"/>
          <w:szCs w:val="24"/>
          <w:u w:val="single"/>
        </w:rPr>
        <w:t>OURTH QUARTER</w:t>
      </w:r>
      <w:r w:rsidR="000C7D0E">
        <w:rPr>
          <w:rFonts w:ascii="Arial" w:hAnsi="Arial" w:cs="Arial"/>
          <w:sz w:val="24"/>
          <w:szCs w:val="24"/>
          <w:u w:val="single"/>
        </w:rPr>
        <w:t xml:space="preserve"> REPORT</w:t>
      </w:r>
      <w:r>
        <w:rPr>
          <w:rFonts w:ascii="Arial" w:hAnsi="Arial" w:cs="Arial"/>
          <w:sz w:val="24"/>
          <w:szCs w:val="24"/>
          <w:u w:val="single"/>
        </w:rPr>
        <w:t>:</w:t>
      </w:r>
    </w:p>
    <w:p w14:paraId="3E37EB08" w14:textId="77777777" w:rsidR="00FB3BCB" w:rsidRDefault="00FB3BCB" w:rsidP="00FB3BCB">
      <w:pPr>
        <w:pStyle w:val="ListParagraph"/>
        <w:ind w:left="0"/>
        <w:rPr>
          <w:rFonts w:ascii="Arial" w:hAnsi="Arial" w:cs="Arial"/>
          <w:sz w:val="24"/>
          <w:szCs w:val="24"/>
          <w:u w:val="single"/>
        </w:rPr>
      </w:pPr>
    </w:p>
    <w:p w14:paraId="02406994" w14:textId="77777777" w:rsidR="00FB3BCB" w:rsidRDefault="00FB3BCB" w:rsidP="00FB3BCB">
      <w:pPr>
        <w:pStyle w:val="ListParagraph"/>
        <w:ind w:left="0"/>
        <w:rPr>
          <w:rFonts w:ascii="Arial" w:hAnsi="Arial" w:cs="Arial"/>
          <w:sz w:val="24"/>
          <w:szCs w:val="24"/>
        </w:rPr>
      </w:pPr>
      <w:r w:rsidRPr="00914260">
        <w:rPr>
          <w:rFonts w:ascii="Arial" w:hAnsi="Arial" w:cs="Arial"/>
          <w:sz w:val="24"/>
          <w:szCs w:val="24"/>
          <w:u w:val="single"/>
        </w:rPr>
        <w:t>Step1</w:t>
      </w:r>
      <w:r w:rsidRPr="00914260">
        <w:rPr>
          <w:rFonts w:ascii="Arial" w:hAnsi="Arial" w:cs="Arial"/>
          <w:sz w:val="24"/>
          <w:szCs w:val="24"/>
        </w:rPr>
        <w:t>. Find the C</w:t>
      </w:r>
      <w:r w:rsidR="000C7D0E">
        <w:rPr>
          <w:rFonts w:ascii="Arial" w:hAnsi="Arial" w:cs="Arial"/>
          <w:sz w:val="24"/>
          <w:szCs w:val="24"/>
        </w:rPr>
        <w:t>ultural and Linguistic Competence</w:t>
      </w:r>
      <w:r w:rsidRPr="00914260">
        <w:rPr>
          <w:rFonts w:ascii="Arial" w:hAnsi="Arial" w:cs="Arial"/>
          <w:sz w:val="24"/>
          <w:szCs w:val="24"/>
        </w:rPr>
        <w:t xml:space="preserve"> Report Section on the Agency’s Quarterly Report Page</w:t>
      </w:r>
      <w:r w:rsidR="000C7D0E">
        <w:rPr>
          <w:rFonts w:ascii="Arial" w:hAnsi="Arial" w:cs="Arial"/>
          <w:sz w:val="24"/>
          <w:szCs w:val="24"/>
        </w:rPr>
        <w:t>, just above the CLC UPLOAD Option</w:t>
      </w:r>
      <w:r w:rsidRPr="00914260">
        <w:rPr>
          <w:rFonts w:ascii="Arial" w:hAnsi="Arial" w:cs="Arial"/>
          <w:sz w:val="24"/>
          <w:szCs w:val="24"/>
        </w:rPr>
        <w:t>. Select “Create”.</w:t>
      </w:r>
    </w:p>
    <w:p w14:paraId="7C1EF3CE" w14:textId="77777777" w:rsidR="0064275A" w:rsidRPr="00914260" w:rsidRDefault="0064275A" w:rsidP="00FB3BCB">
      <w:pPr>
        <w:pStyle w:val="ListParagraph"/>
        <w:ind w:left="0"/>
        <w:rPr>
          <w:rFonts w:ascii="Arial" w:hAnsi="Arial" w:cs="Arial"/>
          <w:sz w:val="24"/>
          <w:szCs w:val="24"/>
        </w:rPr>
      </w:pPr>
    </w:p>
    <w:p w14:paraId="4A7C2A03" w14:textId="69C1FE07" w:rsidR="00FB3BCB" w:rsidRDefault="00B04E53" w:rsidP="008E40F9">
      <w:pPr>
        <w:pStyle w:val="ListParagraph"/>
        <w:ind w:left="0"/>
        <w:jc w:val="center"/>
        <w:rPr>
          <w:rFonts w:ascii="Arial" w:hAnsi="Arial" w:cs="Arial"/>
          <w:sz w:val="24"/>
          <w:szCs w:val="24"/>
        </w:rPr>
      </w:pPr>
      <w:r>
        <w:rPr>
          <w:rFonts w:ascii="Arial" w:hAnsi="Arial" w:cs="Arial"/>
          <w:noProof/>
          <w:sz w:val="24"/>
          <w:szCs w:val="24"/>
        </w:rPr>
        <w:drawing>
          <wp:inline distT="0" distB="0" distL="0" distR="0" wp14:anchorId="5E9FD405" wp14:editId="6D5AF405">
            <wp:extent cx="8447209" cy="2076450"/>
            <wp:effectExtent l="0" t="0" r="0" b="0"/>
            <wp:docPr id="22" name="Picture 22" descr="Picture of the portion of Quarterly Reports section in which Cultural and Linguistic Competence Reports which have been created can be edited or vie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the portion of Quarterly Reports section in which Cultural and Linguistic Competence Reports which have been created can be edited or viewe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1587" cy="2077526"/>
                    </a:xfrm>
                    <a:prstGeom prst="rect">
                      <a:avLst/>
                    </a:prstGeom>
                    <a:noFill/>
                    <a:ln>
                      <a:noFill/>
                    </a:ln>
                  </pic:spPr>
                </pic:pic>
              </a:graphicData>
            </a:graphic>
          </wp:inline>
        </w:drawing>
      </w:r>
    </w:p>
    <w:p w14:paraId="18648F88" w14:textId="77777777" w:rsidR="00FB3BCB" w:rsidRDefault="00FB3BCB" w:rsidP="00FB3BCB">
      <w:pPr>
        <w:pStyle w:val="ListParagraph"/>
        <w:ind w:left="0"/>
        <w:rPr>
          <w:rFonts w:ascii="Arial" w:hAnsi="Arial" w:cs="Arial"/>
          <w:sz w:val="24"/>
          <w:szCs w:val="24"/>
        </w:rPr>
      </w:pPr>
    </w:p>
    <w:p w14:paraId="7F98DF71" w14:textId="77777777" w:rsidR="007B25E6" w:rsidRDefault="007B25E6" w:rsidP="00FB3BCB">
      <w:pPr>
        <w:pStyle w:val="ListParagraph"/>
        <w:ind w:left="0"/>
        <w:rPr>
          <w:rFonts w:ascii="Arial" w:hAnsi="Arial" w:cs="Arial"/>
          <w:sz w:val="24"/>
          <w:szCs w:val="24"/>
          <w:u w:val="single"/>
        </w:rPr>
      </w:pPr>
    </w:p>
    <w:p w14:paraId="0342FD3B" w14:textId="77777777" w:rsidR="005D0538" w:rsidRDefault="005D0538" w:rsidP="00FB3BCB">
      <w:pPr>
        <w:pStyle w:val="ListParagraph"/>
        <w:ind w:left="0"/>
        <w:rPr>
          <w:rFonts w:ascii="Arial" w:hAnsi="Arial" w:cs="Arial"/>
          <w:sz w:val="24"/>
          <w:szCs w:val="24"/>
          <w:u w:val="single"/>
        </w:rPr>
      </w:pPr>
    </w:p>
    <w:p w14:paraId="6D87104E" w14:textId="77777777" w:rsidR="005D0538" w:rsidRDefault="005D0538" w:rsidP="00FB3BCB">
      <w:pPr>
        <w:pStyle w:val="ListParagraph"/>
        <w:ind w:left="0"/>
        <w:rPr>
          <w:rFonts w:ascii="Arial" w:hAnsi="Arial" w:cs="Arial"/>
          <w:sz w:val="24"/>
          <w:szCs w:val="24"/>
          <w:u w:val="single"/>
        </w:rPr>
      </w:pPr>
    </w:p>
    <w:p w14:paraId="64E31119" w14:textId="3BF97EED" w:rsidR="00FB3BCB" w:rsidRDefault="00FB3BCB" w:rsidP="00FB3BCB">
      <w:pPr>
        <w:pStyle w:val="ListParagraph"/>
        <w:ind w:left="0"/>
        <w:rPr>
          <w:rFonts w:ascii="Arial" w:hAnsi="Arial" w:cs="Arial"/>
          <w:sz w:val="24"/>
          <w:szCs w:val="24"/>
        </w:rPr>
      </w:pPr>
      <w:r w:rsidRPr="001F6DDA">
        <w:rPr>
          <w:rFonts w:ascii="Arial" w:hAnsi="Arial" w:cs="Arial"/>
          <w:sz w:val="24"/>
          <w:szCs w:val="24"/>
          <w:u w:val="single"/>
        </w:rPr>
        <w:lastRenderedPageBreak/>
        <w:t>Step 2</w:t>
      </w:r>
      <w:r>
        <w:rPr>
          <w:rFonts w:ascii="Arial" w:hAnsi="Arial" w:cs="Arial"/>
          <w:sz w:val="24"/>
          <w:szCs w:val="24"/>
          <w:u w:val="single"/>
        </w:rPr>
        <w:t>.</w:t>
      </w:r>
      <w:r>
        <w:rPr>
          <w:rFonts w:ascii="Arial" w:hAnsi="Arial" w:cs="Arial"/>
          <w:sz w:val="24"/>
          <w:szCs w:val="24"/>
        </w:rPr>
        <w:t xml:space="preserve"> </w:t>
      </w:r>
      <w:r w:rsidRPr="00914260">
        <w:rPr>
          <w:rFonts w:ascii="Arial" w:hAnsi="Arial" w:cs="Arial"/>
          <w:sz w:val="24"/>
          <w:szCs w:val="24"/>
        </w:rPr>
        <w:t>Select the 4</w:t>
      </w:r>
      <w:r w:rsidRPr="00914260">
        <w:rPr>
          <w:rFonts w:ascii="Arial" w:hAnsi="Arial" w:cs="Arial"/>
          <w:sz w:val="24"/>
          <w:szCs w:val="24"/>
          <w:vertAlign w:val="superscript"/>
        </w:rPr>
        <w:t>th</w:t>
      </w:r>
      <w:r w:rsidRPr="00914260">
        <w:rPr>
          <w:rFonts w:ascii="Arial" w:hAnsi="Arial" w:cs="Arial"/>
          <w:sz w:val="24"/>
          <w:szCs w:val="24"/>
        </w:rPr>
        <w:t xml:space="preserve"> Quarter</w:t>
      </w:r>
      <w:r>
        <w:rPr>
          <w:rFonts w:ascii="Arial" w:hAnsi="Arial" w:cs="Arial"/>
          <w:sz w:val="24"/>
          <w:szCs w:val="24"/>
        </w:rPr>
        <w:t xml:space="preserve"> </w:t>
      </w:r>
      <w:r w:rsidRPr="00914260">
        <w:rPr>
          <w:rFonts w:ascii="Arial" w:hAnsi="Arial" w:cs="Arial"/>
          <w:sz w:val="24"/>
          <w:szCs w:val="24"/>
        </w:rPr>
        <w:t>from the drop</w:t>
      </w:r>
      <w:r w:rsidR="00857B13">
        <w:rPr>
          <w:rFonts w:ascii="Arial" w:hAnsi="Arial" w:cs="Arial"/>
          <w:sz w:val="24"/>
          <w:szCs w:val="24"/>
        </w:rPr>
        <w:t>down menu</w:t>
      </w:r>
      <w:r w:rsidRPr="00914260">
        <w:rPr>
          <w:rFonts w:ascii="Arial" w:hAnsi="Arial" w:cs="Arial"/>
          <w:sz w:val="24"/>
          <w:szCs w:val="24"/>
        </w:rPr>
        <w:t xml:space="preserve"> and again select “Create”.</w:t>
      </w:r>
    </w:p>
    <w:p w14:paraId="7613CADD" w14:textId="77777777" w:rsidR="0064275A" w:rsidRDefault="0064275A" w:rsidP="00FB3BCB">
      <w:pPr>
        <w:pStyle w:val="ListParagraph"/>
        <w:ind w:left="0"/>
        <w:rPr>
          <w:rFonts w:ascii="Arial" w:hAnsi="Arial" w:cs="Arial"/>
          <w:sz w:val="24"/>
          <w:szCs w:val="24"/>
        </w:rPr>
      </w:pPr>
    </w:p>
    <w:p w14:paraId="17CCFA10" w14:textId="77777777" w:rsidR="005D0538" w:rsidRDefault="005D0538" w:rsidP="00FB3BCB">
      <w:pPr>
        <w:pStyle w:val="ListParagraph"/>
        <w:ind w:left="0"/>
        <w:rPr>
          <w:rFonts w:ascii="Arial" w:hAnsi="Arial" w:cs="Arial"/>
          <w:sz w:val="24"/>
          <w:szCs w:val="24"/>
        </w:rPr>
      </w:pPr>
    </w:p>
    <w:p w14:paraId="705A77DE" w14:textId="666C46C3" w:rsidR="00FB3BCB" w:rsidRDefault="00B04E53" w:rsidP="00C329E9">
      <w:pPr>
        <w:pStyle w:val="ListParagraph"/>
        <w:ind w:left="0"/>
        <w:jc w:val="center"/>
        <w:rPr>
          <w:rFonts w:ascii="Arial" w:hAnsi="Arial" w:cs="Arial"/>
          <w:sz w:val="24"/>
          <w:szCs w:val="24"/>
        </w:rPr>
      </w:pPr>
      <w:r w:rsidRPr="005D0538">
        <w:rPr>
          <w:rFonts w:ascii="Arial" w:hAnsi="Arial" w:cs="Arial"/>
          <w:noProof/>
          <w:sz w:val="24"/>
          <w:szCs w:val="24"/>
        </w:rPr>
        <w:drawing>
          <wp:inline distT="0" distB="0" distL="0" distR="0" wp14:anchorId="3495AA3F" wp14:editId="6F7F9A90">
            <wp:extent cx="8501286" cy="3371850"/>
            <wp:effectExtent l="0" t="0" r="0" b="0"/>
            <wp:docPr id="23" name="Picture 23" descr="Picture of the top section of the Quarterly Cultural Competency Report. NOTE THIS IS ONLY DUE FOR SECOND AND FOURTH QUA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the top section of the Quarterly Cultural Competency Report. NOTE THIS IS ONLY DUE FOR SECOND AND FOURTH QUARTER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15141" cy="3377345"/>
                    </a:xfrm>
                    <a:prstGeom prst="rect">
                      <a:avLst/>
                    </a:prstGeom>
                    <a:noFill/>
                    <a:ln>
                      <a:noFill/>
                    </a:ln>
                  </pic:spPr>
                </pic:pic>
              </a:graphicData>
            </a:graphic>
          </wp:inline>
        </w:drawing>
      </w:r>
    </w:p>
    <w:p w14:paraId="59B57BF4" w14:textId="77777777" w:rsidR="0064275A" w:rsidRDefault="0064275A" w:rsidP="00FB3BCB">
      <w:pPr>
        <w:pStyle w:val="ListParagraph"/>
        <w:ind w:left="0"/>
        <w:rPr>
          <w:rFonts w:ascii="Arial" w:hAnsi="Arial" w:cs="Arial"/>
          <w:sz w:val="24"/>
          <w:u w:val="single"/>
        </w:rPr>
      </w:pPr>
    </w:p>
    <w:p w14:paraId="39CD3E47" w14:textId="77777777" w:rsidR="005D0538" w:rsidRDefault="005D0538" w:rsidP="00FB3BCB">
      <w:pPr>
        <w:pStyle w:val="ListParagraph"/>
        <w:ind w:left="0"/>
        <w:rPr>
          <w:rFonts w:ascii="Arial" w:hAnsi="Arial" w:cs="Arial"/>
          <w:sz w:val="24"/>
          <w:u w:val="single"/>
        </w:rPr>
      </w:pPr>
    </w:p>
    <w:p w14:paraId="174A3081" w14:textId="77777777" w:rsidR="005D0538" w:rsidRDefault="005D0538" w:rsidP="00FB3BCB">
      <w:pPr>
        <w:pStyle w:val="ListParagraph"/>
        <w:ind w:left="0"/>
        <w:rPr>
          <w:rFonts w:ascii="Arial" w:hAnsi="Arial" w:cs="Arial"/>
          <w:sz w:val="24"/>
          <w:u w:val="single"/>
        </w:rPr>
      </w:pPr>
    </w:p>
    <w:p w14:paraId="6569384D" w14:textId="77777777" w:rsidR="005D0538" w:rsidRDefault="005D0538" w:rsidP="00FB3BCB">
      <w:pPr>
        <w:pStyle w:val="ListParagraph"/>
        <w:ind w:left="0"/>
        <w:rPr>
          <w:rFonts w:ascii="Arial" w:hAnsi="Arial" w:cs="Arial"/>
          <w:sz w:val="24"/>
          <w:u w:val="single"/>
        </w:rPr>
      </w:pPr>
    </w:p>
    <w:p w14:paraId="2BBC9D8D" w14:textId="77777777" w:rsidR="005D0538" w:rsidRDefault="005D0538" w:rsidP="00FB3BCB">
      <w:pPr>
        <w:pStyle w:val="ListParagraph"/>
        <w:ind w:left="0"/>
        <w:rPr>
          <w:rFonts w:ascii="Arial" w:hAnsi="Arial" w:cs="Arial"/>
          <w:sz w:val="24"/>
          <w:u w:val="single"/>
        </w:rPr>
      </w:pPr>
    </w:p>
    <w:p w14:paraId="371D7FDD" w14:textId="77777777" w:rsidR="005D0538" w:rsidRDefault="005D0538" w:rsidP="00FB3BCB">
      <w:pPr>
        <w:pStyle w:val="ListParagraph"/>
        <w:ind w:left="0"/>
        <w:rPr>
          <w:rFonts w:ascii="Arial" w:hAnsi="Arial" w:cs="Arial"/>
          <w:sz w:val="24"/>
          <w:u w:val="single"/>
        </w:rPr>
      </w:pPr>
    </w:p>
    <w:p w14:paraId="189ACDAA" w14:textId="77777777" w:rsidR="005D0538" w:rsidRDefault="005D0538" w:rsidP="00FB3BCB">
      <w:pPr>
        <w:pStyle w:val="ListParagraph"/>
        <w:ind w:left="0"/>
        <w:rPr>
          <w:rFonts w:ascii="Arial" w:hAnsi="Arial" w:cs="Arial"/>
          <w:sz w:val="24"/>
          <w:u w:val="single"/>
        </w:rPr>
      </w:pPr>
    </w:p>
    <w:p w14:paraId="349105EA" w14:textId="77777777" w:rsidR="005D0538" w:rsidRDefault="005D0538" w:rsidP="00FB3BCB">
      <w:pPr>
        <w:pStyle w:val="ListParagraph"/>
        <w:ind w:left="0"/>
        <w:rPr>
          <w:rFonts w:ascii="Arial" w:hAnsi="Arial" w:cs="Arial"/>
          <w:sz w:val="24"/>
          <w:u w:val="single"/>
        </w:rPr>
      </w:pPr>
    </w:p>
    <w:p w14:paraId="2A552034" w14:textId="77777777" w:rsidR="005D0538" w:rsidRDefault="005D0538" w:rsidP="00FB3BCB">
      <w:pPr>
        <w:pStyle w:val="ListParagraph"/>
        <w:ind w:left="0"/>
        <w:rPr>
          <w:rFonts w:ascii="Arial" w:hAnsi="Arial" w:cs="Arial"/>
          <w:sz w:val="24"/>
          <w:u w:val="single"/>
        </w:rPr>
      </w:pPr>
    </w:p>
    <w:p w14:paraId="75124726" w14:textId="77777777" w:rsidR="005D0538" w:rsidRDefault="005D0538" w:rsidP="00FB3BCB">
      <w:pPr>
        <w:pStyle w:val="ListParagraph"/>
        <w:ind w:left="0"/>
        <w:rPr>
          <w:rFonts w:ascii="Arial" w:hAnsi="Arial" w:cs="Arial"/>
          <w:sz w:val="24"/>
          <w:u w:val="single"/>
        </w:rPr>
      </w:pPr>
    </w:p>
    <w:p w14:paraId="1947F011" w14:textId="77777777" w:rsidR="005D0538" w:rsidRDefault="005D0538" w:rsidP="00FB3BCB">
      <w:pPr>
        <w:pStyle w:val="ListParagraph"/>
        <w:ind w:left="0"/>
        <w:rPr>
          <w:rFonts w:ascii="Arial" w:hAnsi="Arial" w:cs="Arial"/>
          <w:sz w:val="24"/>
          <w:u w:val="single"/>
        </w:rPr>
      </w:pPr>
    </w:p>
    <w:p w14:paraId="39C63F0E" w14:textId="77777777" w:rsidR="005D0538" w:rsidRDefault="005D0538" w:rsidP="00FB3BCB">
      <w:pPr>
        <w:pStyle w:val="ListParagraph"/>
        <w:ind w:left="0"/>
        <w:rPr>
          <w:rFonts w:ascii="Arial" w:hAnsi="Arial" w:cs="Arial"/>
          <w:sz w:val="24"/>
          <w:u w:val="single"/>
        </w:rPr>
      </w:pPr>
    </w:p>
    <w:p w14:paraId="607884FE" w14:textId="77777777" w:rsidR="005D0538" w:rsidRDefault="005D0538" w:rsidP="00FB3BCB">
      <w:pPr>
        <w:pStyle w:val="ListParagraph"/>
        <w:ind w:left="0"/>
        <w:rPr>
          <w:rFonts w:ascii="Arial" w:hAnsi="Arial" w:cs="Arial"/>
          <w:sz w:val="24"/>
          <w:u w:val="single"/>
        </w:rPr>
      </w:pPr>
    </w:p>
    <w:p w14:paraId="226126AB" w14:textId="056DCDB0" w:rsidR="00FB3BCB" w:rsidRDefault="00FB3BCB" w:rsidP="00FB3BCB">
      <w:pPr>
        <w:pStyle w:val="ListParagraph"/>
        <w:ind w:left="0"/>
        <w:rPr>
          <w:rFonts w:ascii="Arial" w:hAnsi="Arial" w:cs="Arial"/>
          <w:sz w:val="24"/>
        </w:rPr>
      </w:pPr>
      <w:r w:rsidRPr="001F6DDA">
        <w:rPr>
          <w:rFonts w:ascii="Arial" w:hAnsi="Arial" w:cs="Arial"/>
          <w:sz w:val="24"/>
          <w:u w:val="single"/>
        </w:rPr>
        <w:lastRenderedPageBreak/>
        <w:t>Step 3</w:t>
      </w:r>
      <w:r w:rsidRPr="001F6DDA">
        <w:rPr>
          <w:rFonts w:ascii="Arial" w:hAnsi="Arial" w:cs="Arial"/>
          <w:sz w:val="24"/>
        </w:rPr>
        <w:t>. Scroll down and to the right to find “Status” boxes for each action and organized by the relevant standard.</w:t>
      </w:r>
    </w:p>
    <w:p w14:paraId="04153E99" w14:textId="77777777" w:rsidR="00FB3BCB" w:rsidRDefault="00FB3BCB" w:rsidP="00FB3BCB">
      <w:pPr>
        <w:pStyle w:val="ListParagraph"/>
        <w:ind w:left="0"/>
        <w:rPr>
          <w:rFonts w:ascii="Arial" w:hAnsi="Arial" w:cs="Arial"/>
          <w:sz w:val="24"/>
        </w:rPr>
      </w:pPr>
      <w:r w:rsidRPr="001F6DDA">
        <w:rPr>
          <w:rFonts w:ascii="Arial" w:hAnsi="Arial" w:cs="Arial"/>
          <w:sz w:val="24"/>
        </w:rPr>
        <w:t>Fill in</w:t>
      </w:r>
      <w:r>
        <w:rPr>
          <w:rFonts w:ascii="Arial" w:hAnsi="Arial" w:cs="Arial"/>
          <w:sz w:val="24"/>
        </w:rPr>
        <w:t xml:space="preserve"> each</w:t>
      </w:r>
      <w:r w:rsidRPr="001F6DDA">
        <w:rPr>
          <w:rFonts w:ascii="Arial" w:hAnsi="Arial" w:cs="Arial"/>
          <w:sz w:val="24"/>
        </w:rPr>
        <w:t xml:space="preserve"> Status box.</w:t>
      </w:r>
    </w:p>
    <w:p w14:paraId="3E0F2A35" w14:textId="77777777" w:rsidR="00FB3BCB" w:rsidRPr="001C7ED3" w:rsidRDefault="00FB3BCB" w:rsidP="00FB3BCB">
      <w:pPr>
        <w:pStyle w:val="ListParagraph"/>
        <w:ind w:left="0"/>
        <w:rPr>
          <w:rFonts w:ascii="Arial" w:hAnsi="Arial" w:cs="Arial"/>
          <w:sz w:val="24"/>
        </w:rPr>
      </w:pPr>
    </w:p>
    <w:p w14:paraId="66D2F6B0" w14:textId="4770CEF5" w:rsidR="00FB3BCB" w:rsidRDefault="00B04E53" w:rsidP="00E87404">
      <w:pPr>
        <w:pStyle w:val="ListParagraph"/>
        <w:pBdr>
          <w:bottom w:val="single" w:sz="6" w:space="1" w:color="auto"/>
        </w:pBdr>
        <w:ind w:left="0"/>
        <w:jc w:val="center"/>
        <w:rPr>
          <w:rFonts w:ascii="Arial" w:hAnsi="Arial" w:cs="Arial"/>
          <w:sz w:val="24"/>
          <w:u w:val="single"/>
        </w:rPr>
      </w:pPr>
      <w:r>
        <w:rPr>
          <w:rFonts w:ascii="Arial" w:hAnsi="Arial" w:cs="Arial"/>
          <w:noProof/>
          <w:sz w:val="24"/>
          <w:u w:val="single"/>
        </w:rPr>
        <w:drawing>
          <wp:inline distT="0" distB="0" distL="0" distR="0" wp14:anchorId="6CB0F1F9" wp14:editId="725067BC">
            <wp:extent cx="6686550" cy="5594350"/>
            <wp:effectExtent l="0" t="0" r="0" b="0"/>
            <wp:docPr id="24" name="Picture 24" descr="Picture of the Cultural and Linguistic Competence Plan 4th Quarter Report which has been created and remain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he Cultural and Linguistic Competence Plan 4th Quarter Report which has been created and remains to be comple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0" cy="5594350"/>
                    </a:xfrm>
                    <a:prstGeom prst="rect">
                      <a:avLst/>
                    </a:prstGeom>
                    <a:noFill/>
                    <a:ln>
                      <a:noFill/>
                    </a:ln>
                  </pic:spPr>
                </pic:pic>
              </a:graphicData>
            </a:graphic>
          </wp:inline>
        </w:drawing>
      </w:r>
    </w:p>
    <w:p w14:paraId="464EAA0F" w14:textId="77777777" w:rsidR="00E87404" w:rsidRDefault="00E87404" w:rsidP="00E87404">
      <w:pPr>
        <w:pStyle w:val="ListParagraph"/>
        <w:pBdr>
          <w:bottom w:val="single" w:sz="6" w:space="1" w:color="auto"/>
        </w:pBdr>
        <w:ind w:left="0"/>
        <w:jc w:val="center"/>
        <w:rPr>
          <w:rFonts w:ascii="Arial" w:hAnsi="Arial" w:cs="Arial"/>
          <w:sz w:val="24"/>
          <w:u w:val="single"/>
        </w:rPr>
      </w:pPr>
    </w:p>
    <w:p w14:paraId="52DEDF69" w14:textId="77777777" w:rsidR="00FB3BCB" w:rsidRPr="001F6DDA" w:rsidRDefault="00FB3BCB" w:rsidP="00FB3BCB">
      <w:pPr>
        <w:pStyle w:val="ListParagraph"/>
        <w:pBdr>
          <w:bottom w:val="single" w:sz="6" w:space="1" w:color="auto"/>
        </w:pBdr>
        <w:ind w:left="0"/>
        <w:rPr>
          <w:rFonts w:ascii="Arial" w:hAnsi="Arial" w:cs="Arial"/>
          <w:sz w:val="24"/>
        </w:rPr>
      </w:pPr>
      <w:r w:rsidRPr="001F6DDA">
        <w:rPr>
          <w:rFonts w:ascii="Arial" w:hAnsi="Arial" w:cs="Arial"/>
          <w:sz w:val="24"/>
          <w:u w:val="single"/>
        </w:rPr>
        <w:t>Step 4</w:t>
      </w:r>
      <w:r w:rsidRPr="001F6DDA">
        <w:rPr>
          <w:rFonts w:ascii="Arial" w:hAnsi="Arial" w:cs="Arial"/>
          <w:sz w:val="24"/>
        </w:rPr>
        <w:t>. When you are satisfied that Status comments are complete, select</w:t>
      </w:r>
      <w:r w:rsidR="0084188D">
        <w:rPr>
          <w:rFonts w:ascii="Arial" w:hAnsi="Arial" w:cs="Arial"/>
          <w:sz w:val="24"/>
        </w:rPr>
        <w:t xml:space="preserve"> either of the buttons titled</w:t>
      </w:r>
      <w:r w:rsidRPr="001F6DDA">
        <w:rPr>
          <w:rFonts w:ascii="Arial" w:hAnsi="Arial" w:cs="Arial"/>
          <w:sz w:val="24"/>
        </w:rPr>
        <w:t xml:space="preserve"> “SUBMIT My Responses</w:t>
      </w:r>
      <w:r w:rsidR="0084188D">
        <w:rPr>
          <w:rFonts w:ascii="Arial" w:hAnsi="Arial" w:cs="Arial"/>
          <w:sz w:val="24"/>
        </w:rPr>
        <w:t xml:space="preserve"> (No further edits will be allowed.)</w:t>
      </w:r>
      <w:r w:rsidRPr="001F6DDA">
        <w:rPr>
          <w:rFonts w:ascii="Arial" w:hAnsi="Arial" w:cs="Arial"/>
          <w:sz w:val="24"/>
        </w:rPr>
        <w:t>”</w:t>
      </w:r>
    </w:p>
    <w:p w14:paraId="4B2D9071" w14:textId="798D24F0" w:rsidR="00307240" w:rsidRDefault="00B04E53" w:rsidP="000C7D0E">
      <w:pPr>
        <w:pStyle w:val="ListParagraph"/>
        <w:pBdr>
          <w:bottom w:val="single" w:sz="6" w:space="1" w:color="auto"/>
        </w:pBdr>
        <w:ind w:left="0"/>
        <w:jc w:val="center"/>
        <w:rPr>
          <w:rFonts w:ascii="Arial" w:hAnsi="Arial" w:cs="Arial"/>
          <w:sz w:val="24"/>
        </w:rPr>
      </w:pPr>
      <w:r>
        <w:rPr>
          <w:noProof/>
        </w:rPr>
        <mc:AlternateContent>
          <mc:Choice Requires="wps">
            <w:drawing>
              <wp:anchor distT="0" distB="0" distL="114300" distR="114300" simplePos="0" relativeHeight="251649024" behindDoc="0" locked="0" layoutInCell="1" allowOverlap="1" wp14:anchorId="17457CA6" wp14:editId="5A4DB127">
                <wp:simplePos x="0" y="0"/>
                <wp:positionH relativeFrom="column">
                  <wp:posOffset>1231900</wp:posOffset>
                </wp:positionH>
                <wp:positionV relativeFrom="paragraph">
                  <wp:posOffset>1587500</wp:posOffset>
                </wp:positionV>
                <wp:extent cx="1878330" cy="234950"/>
                <wp:effectExtent l="0" t="0" r="7620" b="0"/>
                <wp:wrapNone/>
                <wp:docPr id="37"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330" cy="23495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02373" id="Oval 37" o:spid="_x0000_s1026" alt="&quot;&quot;" style="position:absolute;margin-left:97pt;margin-top:125pt;width:147.9pt;height: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" fillcolor="black" strokeweight=".5mm">
                <v:fill opacity="3341f"/>
                <v:stroke joinstyle="miter"/>
                <v:path arrowok="t"/>
              </v:oval>
            </w:pict>
          </mc:Fallback>
        </mc:AlternateContent>
      </w:r>
      <w:r>
        <w:rPr>
          <w:noProof/>
        </w:rPr>
        <mc:AlternateContent>
          <mc:Choice Requires="wps">
            <w:drawing>
              <wp:anchor distT="0" distB="0" distL="114300" distR="114300" simplePos="0" relativeHeight="251661312" behindDoc="0" locked="0" layoutInCell="1" allowOverlap="1" wp14:anchorId="5FCBB98E" wp14:editId="719202AD">
                <wp:simplePos x="0" y="0"/>
                <wp:positionH relativeFrom="column">
                  <wp:posOffset>1231900</wp:posOffset>
                </wp:positionH>
                <wp:positionV relativeFrom="paragraph">
                  <wp:posOffset>19050</wp:posOffset>
                </wp:positionV>
                <wp:extent cx="1828800" cy="203200"/>
                <wp:effectExtent l="0" t="0" r="0" b="6350"/>
                <wp:wrapNone/>
                <wp:docPr id="36" name="Oval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320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23DAA40" id="Oval 36" o:spid="_x0000_s1026" alt="&quot;&quot;" style="position:absolute;margin-left:97pt;margin-top:1.5pt;width:2in;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" fillcolor="black" strokeweight=".5mm">
                <v:fill opacity="3341f"/>
                <v:stroke joinstyle="miter"/>
                <v:path arrowok="t"/>
              </v:oval>
            </w:pict>
          </mc:Fallback>
        </mc:AlternateContent>
      </w:r>
      <w:r>
        <w:rPr>
          <w:rFonts w:ascii="Arial" w:hAnsi="Arial" w:cs="Arial"/>
          <w:noProof/>
          <w:sz w:val="24"/>
        </w:rPr>
        <w:drawing>
          <wp:inline distT="0" distB="0" distL="0" distR="0" wp14:anchorId="5B3FDB69" wp14:editId="2D2C0DDE">
            <wp:extent cx="5511800" cy="2222500"/>
            <wp:effectExtent l="0" t="0" r="0" b="0"/>
            <wp:docPr id="25" name="Picture 25" descr="Picture of the top section of the Cultural and Linguistic Competence 4th Quarter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the top section of the Cultural and Linguistic Competence 4th Quarter Repor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1800" cy="2222500"/>
                    </a:xfrm>
                    <a:prstGeom prst="rect">
                      <a:avLst/>
                    </a:prstGeom>
                    <a:noFill/>
                    <a:ln>
                      <a:noFill/>
                    </a:ln>
                  </pic:spPr>
                </pic:pic>
              </a:graphicData>
            </a:graphic>
          </wp:inline>
        </w:drawing>
      </w:r>
    </w:p>
    <w:p w14:paraId="2E0B1BF7" w14:textId="77777777" w:rsidR="00A13F9F" w:rsidRDefault="00A13F9F" w:rsidP="0084188D">
      <w:pPr>
        <w:pStyle w:val="ListParagraph"/>
        <w:pBdr>
          <w:bottom w:val="single" w:sz="6" w:space="1" w:color="auto"/>
        </w:pBdr>
        <w:ind w:left="0"/>
        <w:rPr>
          <w:rFonts w:ascii="Arial" w:hAnsi="Arial" w:cs="Arial"/>
          <w:sz w:val="24"/>
        </w:rPr>
      </w:pPr>
    </w:p>
    <w:p w14:paraId="7B3C8F32" w14:textId="77777777" w:rsidR="0084188D" w:rsidRDefault="0084188D" w:rsidP="0084188D">
      <w:pPr>
        <w:pStyle w:val="ListParagraph"/>
        <w:pBdr>
          <w:bottom w:val="single" w:sz="6" w:space="1" w:color="auto"/>
        </w:pBdr>
        <w:ind w:left="0"/>
        <w:rPr>
          <w:rFonts w:ascii="Arial" w:hAnsi="Arial" w:cs="Arial"/>
          <w:sz w:val="24"/>
        </w:rPr>
      </w:pPr>
      <w:r>
        <w:rPr>
          <w:rFonts w:ascii="Arial" w:hAnsi="Arial" w:cs="Arial"/>
          <w:sz w:val="24"/>
        </w:rPr>
        <w:t>The “PDF” option creates a version of the report that looks lik</w:t>
      </w:r>
      <w:r w:rsidR="00A13F9F">
        <w:rPr>
          <w:rFonts w:ascii="Arial" w:hAnsi="Arial" w:cs="Arial"/>
          <w:sz w:val="24"/>
        </w:rPr>
        <w:t>e this:</w:t>
      </w:r>
    </w:p>
    <w:p w14:paraId="5D4E6168" w14:textId="598E76BF" w:rsidR="00A13F9F" w:rsidRDefault="00B04E53" w:rsidP="00A13F9F">
      <w:pPr>
        <w:pStyle w:val="ListParagraph"/>
        <w:pBdr>
          <w:bottom w:val="single" w:sz="6" w:space="1" w:color="auto"/>
        </w:pBdr>
        <w:ind w:left="0"/>
        <w:jc w:val="center"/>
        <w:rPr>
          <w:rFonts w:ascii="Arial" w:hAnsi="Arial" w:cs="Arial"/>
          <w:sz w:val="24"/>
        </w:rPr>
      </w:pPr>
      <w:r>
        <w:rPr>
          <w:rFonts w:ascii="Arial" w:hAnsi="Arial" w:cs="Arial"/>
          <w:noProof/>
          <w:sz w:val="24"/>
        </w:rPr>
        <w:drawing>
          <wp:inline distT="0" distB="0" distL="0" distR="0" wp14:anchorId="3BD13206" wp14:editId="1433230F">
            <wp:extent cx="4648200" cy="3136900"/>
            <wp:effectExtent l="0" t="0" r="0" b="0"/>
            <wp:docPr id="26" name="Picture 26" descr="Picture of the completed and submitted Cultural and Linguistic Competence Report, after &quot;Print PDF&quot; option has been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the completed and submitted Cultural and Linguistic Competence Report, after &quot;Print PDF&quot; option has been selected.&#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3136900"/>
                    </a:xfrm>
                    <a:prstGeom prst="rect">
                      <a:avLst/>
                    </a:prstGeom>
                    <a:noFill/>
                    <a:ln>
                      <a:noFill/>
                    </a:ln>
                  </pic:spPr>
                </pic:pic>
              </a:graphicData>
            </a:graphic>
          </wp:inline>
        </w:drawing>
      </w:r>
    </w:p>
    <w:p w14:paraId="67CEFB07" w14:textId="77777777" w:rsidR="00417238" w:rsidRPr="00164892" w:rsidRDefault="00F579C8" w:rsidP="00BA5D5C">
      <w:pPr>
        <w:rPr>
          <w:rFonts w:ascii="Arial" w:hAnsi="Arial" w:cs="Arial"/>
          <w:b/>
          <w:color w:val="4472C4"/>
          <w:sz w:val="28"/>
          <w:szCs w:val="28"/>
        </w:rPr>
      </w:pPr>
      <w:r w:rsidRPr="00164892">
        <w:rPr>
          <w:rFonts w:ascii="Arial" w:hAnsi="Arial" w:cs="Arial"/>
          <w:color w:val="4472C4"/>
          <w:sz w:val="28"/>
          <w:szCs w:val="28"/>
        </w:rPr>
        <w:lastRenderedPageBreak/>
        <w:t xml:space="preserve">The </w:t>
      </w:r>
      <w:r w:rsidRPr="00164892">
        <w:rPr>
          <w:rFonts w:ascii="Arial" w:hAnsi="Arial" w:cs="Arial"/>
          <w:color w:val="4472C4"/>
          <w:sz w:val="28"/>
          <w:szCs w:val="28"/>
          <w:u w:val="single"/>
        </w:rPr>
        <w:t>Performance Outcome</w:t>
      </w:r>
      <w:r w:rsidR="0080313F" w:rsidRPr="00164892">
        <w:rPr>
          <w:rFonts w:ascii="Arial" w:hAnsi="Arial" w:cs="Arial"/>
          <w:color w:val="4472C4"/>
          <w:sz w:val="28"/>
          <w:szCs w:val="28"/>
          <w:u w:val="single"/>
        </w:rPr>
        <w:t xml:space="preserve"> R</w:t>
      </w:r>
      <w:r w:rsidR="006F6F96" w:rsidRPr="00164892">
        <w:rPr>
          <w:rFonts w:ascii="Arial" w:hAnsi="Arial" w:cs="Arial"/>
          <w:color w:val="4472C4"/>
          <w:sz w:val="28"/>
          <w:szCs w:val="28"/>
          <w:u w:val="single"/>
        </w:rPr>
        <w:t xml:space="preserve">eport </w:t>
      </w:r>
      <w:r w:rsidR="00D81C77" w:rsidRPr="00164892">
        <w:rPr>
          <w:rFonts w:ascii="Arial" w:hAnsi="Arial" w:cs="Arial"/>
          <w:color w:val="4472C4"/>
          <w:sz w:val="28"/>
          <w:szCs w:val="28"/>
          <w:u w:val="single"/>
        </w:rPr>
        <w:t>(POR)</w:t>
      </w:r>
      <w:r w:rsidR="00D81C77" w:rsidRPr="00164892">
        <w:rPr>
          <w:rFonts w:ascii="Arial" w:hAnsi="Arial" w:cs="Arial"/>
          <w:color w:val="4472C4"/>
          <w:sz w:val="28"/>
          <w:szCs w:val="28"/>
        </w:rPr>
        <w:t xml:space="preserve"> </w:t>
      </w:r>
      <w:r w:rsidR="006F6F96" w:rsidRPr="00164892">
        <w:rPr>
          <w:rFonts w:ascii="Arial" w:hAnsi="Arial" w:cs="Arial"/>
          <w:color w:val="4472C4"/>
          <w:sz w:val="28"/>
          <w:szCs w:val="28"/>
        </w:rPr>
        <w:t>is an uploaded document</w:t>
      </w:r>
      <w:r w:rsidR="00084661" w:rsidRPr="00164892">
        <w:rPr>
          <w:rFonts w:ascii="Arial" w:hAnsi="Arial" w:cs="Arial"/>
          <w:color w:val="4472C4"/>
          <w:sz w:val="28"/>
          <w:szCs w:val="28"/>
        </w:rPr>
        <w:t>, completed at the end of the contract year</w:t>
      </w:r>
      <w:r w:rsidR="00F21A35" w:rsidRPr="00164892">
        <w:rPr>
          <w:rFonts w:ascii="Arial" w:hAnsi="Arial" w:cs="Arial"/>
          <w:color w:val="4472C4"/>
          <w:sz w:val="28"/>
          <w:szCs w:val="28"/>
        </w:rPr>
        <w:t xml:space="preserve"> (AKA program year)</w:t>
      </w:r>
      <w:r w:rsidR="006F6F96" w:rsidRPr="00164892">
        <w:rPr>
          <w:rFonts w:ascii="Arial" w:hAnsi="Arial" w:cs="Arial"/>
          <w:color w:val="4472C4"/>
          <w:sz w:val="28"/>
          <w:szCs w:val="28"/>
        </w:rPr>
        <w:t>.</w:t>
      </w:r>
      <w:r w:rsidR="003E239A" w:rsidRPr="00164892">
        <w:rPr>
          <w:rFonts w:ascii="Arial" w:hAnsi="Arial" w:cs="Arial"/>
          <w:color w:val="4472C4"/>
          <w:sz w:val="28"/>
          <w:szCs w:val="28"/>
        </w:rPr>
        <w:t xml:space="preserve"> </w:t>
      </w:r>
      <w:r w:rsidR="00D81C77" w:rsidRPr="00164892">
        <w:rPr>
          <w:rFonts w:ascii="Arial" w:hAnsi="Arial" w:cs="Arial"/>
          <w:color w:val="4472C4"/>
          <w:sz w:val="28"/>
          <w:szCs w:val="28"/>
        </w:rPr>
        <w:t>The POR details</w:t>
      </w:r>
      <w:r w:rsidR="0080313F" w:rsidRPr="00164892">
        <w:rPr>
          <w:rFonts w:ascii="Arial" w:hAnsi="Arial" w:cs="Arial"/>
          <w:color w:val="4472C4"/>
          <w:sz w:val="28"/>
          <w:szCs w:val="28"/>
        </w:rPr>
        <w:t xml:space="preserve"> performance outcomes </w:t>
      </w:r>
      <w:r w:rsidR="00F21A35" w:rsidRPr="00164892">
        <w:rPr>
          <w:rFonts w:ascii="Arial" w:hAnsi="Arial" w:cs="Arial"/>
          <w:color w:val="4472C4"/>
          <w:sz w:val="28"/>
          <w:szCs w:val="28"/>
        </w:rPr>
        <w:t>(</w:t>
      </w:r>
      <w:r w:rsidR="0080313F" w:rsidRPr="00164892">
        <w:rPr>
          <w:rFonts w:ascii="Arial" w:hAnsi="Arial" w:cs="Arial"/>
          <w:color w:val="4472C4"/>
          <w:sz w:val="28"/>
          <w:szCs w:val="28"/>
        </w:rPr>
        <w:t>Access, Consumer Outcome</w:t>
      </w:r>
      <w:r w:rsidR="002A3FEE">
        <w:rPr>
          <w:rFonts w:ascii="Arial" w:hAnsi="Arial" w:cs="Arial"/>
          <w:color w:val="4472C4"/>
          <w:sz w:val="28"/>
          <w:szCs w:val="28"/>
        </w:rPr>
        <w:t>,</w:t>
      </w:r>
      <w:r w:rsidR="0080313F" w:rsidRPr="00164892">
        <w:rPr>
          <w:rFonts w:ascii="Arial" w:hAnsi="Arial" w:cs="Arial"/>
          <w:color w:val="4472C4"/>
          <w:sz w:val="28"/>
          <w:szCs w:val="28"/>
        </w:rPr>
        <w:t xml:space="preserve"> and Utilization measures </w:t>
      </w:r>
      <w:r w:rsidR="00F21A35" w:rsidRPr="00164892">
        <w:rPr>
          <w:rFonts w:ascii="Arial" w:hAnsi="Arial" w:cs="Arial"/>
          <w:color w:val="4472C4"/>
          <w:sz w:val="28"/>
          <w:szCs w:val="28"/>
        </w:rPr>
        <w:t>detail</w:t>
      </w:r>
      <w:r w:rsidR="0080313F" w:rsidRPr="00164892">
        <w:rPr>
          <w:rFonts w:ascii="Arial" w:hAnsi="Arial" w:cs="Arial"/>
          <w:color w:val="4472C4"/>
          <w:sz w:val="28"/>
          <w:szCs w:val="28"/>
        </w:rPr>
        <w:t>ed in the Program Plan</w:t>
      </w:r>
      <w:r w:rsidR="00F21A35" w:rsidRPr="00164892">
        <w:rPr>
          <w:rFonts w:ascii="Arial" w:hAnsi="Arial" w:cs="Arial"/>
          <w:color w:val="4472C4"/>
          <w:sz w:val="28"/>
          <w:szCs w:val="28"/>
        </w:rPr>
        <w:t xml:space="preserve">) </w:t>
      </w:r>
      <w:r w:rsidR="00610059" w:rsidRPr="00164892">
        <w:rPr>
          <w:rFonts w:ascii="Arial" w:hAnsi="Arial" w:cs="Arial"/>
          <w:color w:val="4472C4"/>
          <w:sz w:val="28"/>
          <w:szCs w:val="28"/>
        </w:rPr>
        <w:t>and presents results achieved by the program in relation to each of the perfo</w:t>
      </w:r>
      <w:r w:rsidR="003E239A" w:rsidRPr="00164892">
        <w:rPr>
          <w:rFonts w:ascii="Arial" w:hAnsi="Arial" w:cs="Arial"/>
          <w:color w:val="4472C4"/>
          <w:sz w:val="28"/>
          <w:szCs w:val="28"/>
        </w:rPr>
        <w:t>r</w:t>
      </w:r>
      <w:r w:rsidR="00610059" w:rsidRPr="00164892">
        <w:rPr>
          <w:rFonts w:ascii="Arial" w:hAnsi="Arial" w:cs="Arial"/>
          <w:color w:val="4472C4"/>
          <w:sz w:val="28"/>
          <w:szCs w:val="28"/>
        </w:rPr>
        <w:t xml:space="preserve">mance measures and utilization targets. </w:t>
      </w:r>
      <w:r w:rsidR="00C43C72" w:rsidRPr="00164892">
        <w:rPr>
          <w:rFonts w:ascii="Arial" w:hAnsi="Arial" w:cs="Arial"/>
          <w:color w:val="4472C4"/>
          <w:sz w:val="28"/>
          <w:szCs w:val="28"/>
        </w:rPr>
        <w:t>The year-end Performance Outcome Report is due with fourth quarter report</w:t>
      </w:r>
      <w:r w:rsidR="00B37873">
        <w:rPr>
          <w:rFonts w:ascii="Arial" w:hAnsi="Arial" w:cs="Arial"/>
          <w:color w:val="4472C4"/>
          <w:sz w:val="28"/>
          <w:szCs w:val="28"/>
        </w:rPr>
        <w:t>s, on or before the last Friday in August.</w:t>
      </w:r>
    </w:p>
    <w:p w14:paraId="0A811D41" w14:textId="77777777" w:rsidR="00417238" w:rsidRPr="00F21A35" w:rsidRDefault="00417238" w:rsidP="00BA5D5C">
      <w:pPr>
        <w:rPr>
          <w:rFonts w:ascii="Arial" w:hAnsi="Arial" w:cs="Arial"/>
          <w:sz w:val="28"/>
          <w:szCs w:val="28"/>
        </w:rPr>
      </w:pPr>
    </w:p>
    <w:p w14:paraId="7AF71F56" w14:textId="2B38D0E0" w:rsidR="00417238" w:rsidRPr="00F96A60" w:rsidRDefault="00597A2D" w:rsidP="00BA5D5C">
      <w:pPr>
        <w:rPr>
          <w:rFonts w:ascii="Arial" w:hAnsi="Arial" w:cs="Arial"/>
          <w:b/>
          <w:bCs/>
          <w:i/>
          <w:iCs/>
          <w:sz w:val="28"/>
          <w:szCs w:val="28"/>
        </w:rPr>
      </w:pPr>
      <w:r w:rsidRPr="00F21A35">
        <w:rPr>
          <w:rFonts w:ascii="Arial" w:hAnsi="Arial" w:cs="Arial"/>
          <w:b/>
          <w:bCs/>
          <w:i/>
          <w:iCs/>
          <w:sz w:val="28"/>
          <w:szCs w:val="28"/>
        </w:rPr>
        <w:t xml:space="preserve">To </w:t>
      </w:r>
      <w:r w:rsidR="00CD78A9" w:rsidRPr="00F21A35">
        <w:rPr>
          <w:rFonts w:ascii="Arial" w:hAnsi="Arial" w:cs="Arial"/>
          <w:b/>
          <w:bCs/>
          <w:i/>
          <w:iCs/>
          <w:sz w:val="28"/>
          <w:szCs w:val="28"/>
        </w:rPr>
        <w:t>C</w:t>
      </w:r>
      <w:r w:rsidRPr="00F21A35">
        <w:rPr>
          <w:rFonts w:ascii="Arial" w:hAnsi="Arial" w:cs="Arial"/>
          <w:b/>
          <w:bCs/>
          <w:i/>
          <w:iCs/>
          <w:sz w:val="28"/>
          <w:szCs w:val="28"/>
        </w:rPr>
        <w:t>omplete the</w:t>
      </w:r>
      <w:r w:rsidR="003E7381" w:rsidRPr="00F21A35">
        <w:rPr>
          <w:rFonts w:ascii="Arial" w:hAnsi="Arial" w:cs="Arial"/>
          <w:b/>
          <w:bCs/>
          <w:i/>
          <w:iCs/>
          <w:sz w:val="28"/>
          <w:szCs w:val="28"/>
        </w:rPr>
        <w:t xml:space="preserve"> Annual</w:t>
      </w:r>
      <w:r w:rsidRPr="00F21A35">
        <w:rPr>
          <w:rFonts w:ascii="Arial" w:hAnsi="Arial" w:cs="Arial"/>
          <w:b/>
          <w:bCs/>
          <w:i/>
          <w:iCs/>
          <w:sz w:val="28"/>
          <w:szCs w:val="28"/>
        </w:rPr>
        <w:t xml:space="preserve"> Performance Outcome Report:</w:t>
      </w:r>
    </w:p>
    <w:p w14:paraId="757A1BCD" w14:textId="3A9705E0" w:rsidR="00BE7053" w:rsidRDefault="00117450" w:rsidP="00182497">
      <w:pPr>
        <w:pStyle w:val="ListParagraph"/>
        <w:ind w:left="0"/>
        <w:rPr>
          <w:rFonts w:ascii="Arial" w:hAnsi="Arial" w:cs="Arial"/>
          <w:sz w:val="24"/>
          <w:szCs w:val="24"/>
        </w:rPr>
      </w:pPr>
      <w:r w:rsidRPr="001C7ED3">
        <w:rPr>
          <w:rFonts w:ascii="Arial" w:hAnsi="Arial" w:cs="Arial"/>
          <w:sz w:val="24"/>
          <w:szCs w:val="24"/>
          <w:u w:val="single"/>
        </w:rPr>
        <w:t>Step1</w:t>
      </w:r>
      <w:r w:rsidRPr="001C7ED3">
        <w:rPr>
          <w:rFonts w:ascii="Arial" w:hAnsi="Arial" w:cs="Arial"/>
          <w:sz w:val="24"/>
          <w:szCs w:val="24"/>
        </w:rPr>
        <w:t xml:space="preserve">. </w:t>
      </w:r>
      <w:r w:rsidR="00820882">
        <w:rPr>
          <w:rFonts w:ascii="Arial" w:hAnsi="Arial" w:cs="Arial"/>
          <w:sz w:val="24"/>
          <w:szCs w:val="24"/>
        </w:rPr>
        <w:t xml:space="preserve">Toward the top of the Agency Quarterly Report Page, </w:t>
      </w:r>
      <w:r w:rsidR="00AC4BA2">
        <w:rPr>
          <w:rFonts w:ascii="Arial" w:hAnsi="Arial" w:cs="Arial"/>
          <w:sz w:val="24"/>
          <w:szCs w:val="24"/>
        </w:rPr>
        <w:t xml:space="preserve">find and </w:t>
      </w:r>
      <w:r w:rsidR="00820882">
        <w:rPr>
          <w:rFonts w:ascii="Arial" w:hAnsi="Arial" w:cs="Arial"/>
          <w:sz w:val="24"/>
          <w:szCs w:val="24"/>
        </w:rPr>
        <w:t>d</w:t>
      </w:r>
      <w:r w:rsidR="00610059" w:rsidRPr="001C7ED3">
        <w:rPr>
          <w:rFonts w:ascii="Arial" w:hAnsi="Arial" w:cs="Arial"/>
          <w:sz w:val="24"/>
          <w:szCs w:val="24"/>
        </w:rPr>
        <w:t xml:space="preserve">ownload the </w:t>
      </w:r>
      <w:r w:rsidR="00820882">
        <w:rPr>
          <w:rFonts w:ascii="Arial" w:hAnsi="Arial" w:cs="Arial"/>
          <w:sz w:val="24"/>
          <w:szCs w:val="24"/>
        </w:rPr>
        <w:t>Performance Outcome Report</w:t>
      </w:r>
      <w:r w:rsidR="00610059" w:rsidRPr="001C7ED3">
        <w:rPr>
          <w:rFonts w:ascii="Arial" w:hAnsi="Arial" w:cs="Arial"/>
          <w:sz w:val="24"/>
          <w:szCs w:val="24"/>
        </w:rPr>
        <w:t xml:space="preserve"> </w:t>
      </w:r>
      <w:r w:rsidR="00914260">
        <w:rPr>
          <w:rFonts w:ascii="Arial" w:hAnsi="Arial" w:cs="Arial"/>
          <w:sz w:val="24"/>
          <w:szCs w:val="24"/>
        </w:rPr>
        <w:t>I</w:t>
      </w:r>
      <w:r w:rsidR="00610059" w:rsidRPr="001C7ED3">
        <w:rPr>
          <w:rFonts w:ascii="Arial" w:hAnsi="Arial" w:cs="Arial"/>
          <w:sz w:val="24"/>
          <w:szCs w:val="24"/>
        </w:rPr>
        <w:t xml:space="preserve">nstructions </w:t>
      </w:r>
      <w:r w:rsidR="00820882">
        <w:rPr>
          <w:rFonts w:ascii="Arial" w:hAnsi="Arial" w:cs="Arial"/>
          <w:sz w:val="24"/>
          <w:szCs w:val="24"/>
        </w:rPr>
        <w:t>and the Performance Outcome Report Template</w:t>
      </w:r>
      <w:r w:rsidR="00610059" w:rsidRPr="001C7ED3">
        <w:rPr>
          <w:rFonts w:ascii="Arial" w:hAnsi="Arial" w:cs="Arial"/>
          <w:sz w:val="24"/>
          <w:szCs w:val="24"/>
        </w:rPr>
        <w:t>.</w:t>
      </w:r>
    </w:p>
    <w:p w14:paraId="68898786" w14:textId="3D42733A" w:rsidR="00117450" w:rsidRPr="001C7ED3" w:rsidRDefault="00CD3B37" w:rsidP="00BA5D5C">
      <w:pPr>
        <w:pStyle w:val="ListParagraph"/>
        <w:ind w:left="0"/>
        <w:rPr>
          <w:rFonts w:ascii="Arial" w:hAnsi="Arial" w:cs="Arial"/>
          <w:sz w:val="24"/>
        </w:rPr>
      </w:pPr>
      <w:r>
        <w:rPr>
          <w:noProof/>
        </w:rPr>
        <w:drawing>
          <wp:anchor distT="0" distB="0" distL="114300" distR="114300" simplePos="0" relativeHeight="251667456" behindDoc="1" locked="0" layoutInCell="1" allowOverlap="1" wp14:anchorId="259A60D8" wp14:editId="760D62A7">
            <wp:simplePos x="0" y="0"/>
            <wp:positionH relativeFrom="column">
              <wp:posOffset>19050</wp:posOffset>
            </wp:positionH>
            <wp:positionV relativeFrom="paragraph">
              <wp:posOffset>71120</wp:posOffset>
            </wp:positionV>
            <wp:extent cx="3676650" cy="1992630"/>
            <wp:effectExtent l="0" t="0" r="0" b="7620"/>
            <wp:wrapTight wrapText="bothSides">
              <wp:wrapPolygon edited="0">
                <wp:start x="0" y="0"/>
                <wp:lineTo x="0" y="21476"/>
                <wp:lineTo x="21488" y="21476"/>
                <wp:lineTo x="21488" y="0"/>
                <wp:lineTo x="0" y="0"/>
              </wp:wrapPolygon>
            </wp:wrapTight>
            <wp:docPr id="3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16683" r="1299"/>
                    <a:stretch/>
                  </pic:blipFill>
                  <pic:spPr bwMode="auto">
                    <a:xfrm>
                      <a:off x="0" y="0"/>
                      <a:ext cx="367665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8F7E6" w14:textId="2DA5933F" w:rsidR="00472075" w:rsidRDefault="00472075" w:rsidP="00BA5D5C">
      <w:pPr>
        <w:pStyle w:val="ListParagraph"/>
        <w:ind w:left="0"/>
        <w:rPr>
          <w:rFonts w:ascii="Arial" w:hAnsi="Arial" w:cs="Arial"/>
          <w:sz w:val="24"/>
          <w:u w:val="single"/>
        </w:rPr>
      </w:pPr>
    </w:p>
    <w:p w14:paraId="2CB3E390" w14:textId="03C525A9" w:rsidR="00472075" w:rsidRDefault="00472075" w:rsidP="00BA5D5C">
      <w:pPr>
        <w:pStyle w:val="ListParagraph"/>
        <w:ind w:left="0"/>
        <w:rPr>
          <w:rFonts w:ascii="Arial" w:hAnsi="Arial" w:cs="Arial"/>
          <w:sz w:val="24"/>
          <w:u w:val="single"/>
        </w:rPr>
      </w:pPr>
    </w:p>
    <w:p w14:paraId="540565A5" w14:textId="77777777" w:rsidR="00472075" w:rsidRDefault="00472075" w:rsidP="00BA5D5C">
      <w:pPr>
        <w:pStyle w:val="ListParagraph"/>
        <w:ind w:left="0"/>
        <w:rPr>
          <w:rFonts w:ascii="Arial" w:hAnsi="Arial" w:cs="Arial"/>
          <w:sz w:val="24"/>
          <w:u w:val="single"/>
        </w:rPr>
      </w:pPr>
    </w:p>
    <w:p w14:paraId="5D927A3F" w14:textId="77777777" w:rsidR="00472075" w:rsidRDefault="00472075" w:rsidP="00BA5D5C">
      <w:pPr>
        <w:pStyle w:val="ListParagraph"/>
        <w:ind w:left="0"/>
        <w:rPr>
          <w:rFonts w:ascii="Arial" w:hAnsi="Arial" w:cs="Arial"/>
          <w:sz w:val="24"/>
          <w:u w:val="single"/>
        </w:rPr>
      </w:pPr>
    </w:p>
    <w:p w14:paraId="636E1BF2" w14:textId="77777777" w:rsidR="00472075" w:rsidRDefault="00472075" w:rsidP="00BA5D5C">
      <w:pPr>
        <w:pStyle w:val="ListParagraph"/>
        <w:ind w:left="0"/>
        <w:rPr>
          <w:rFonts w:ascii="Arial" w:hAnsi="Arial" w:cs="Arial"/>
          <w:sz w:val="24"/>
          <w:u w:val="single"/>
        </w:rPr>
      </w:pPr>
    </w:p>
    <w:p w14:paraId="4BF2BD43" w14:textId="77777777" w:rsidR="00472075" w:rsidRDefault="00472075" w:rsidP="00BA5D5C">
      <w:pPr>
        <w:pStyle w:val="ListParagraph"/>
        <w:ind w:left="0"/>
        <w:rPr>
          <w:rFonts w:ascii="Arial" w:hAnsi="Arial" w:cs="Arial"/>
          <w:sz w:val="24"/>
          <w:u w:val="single"/>
        </w:rPr>
      </w:pPr>
    </w:p>
    <w:p w14:paraId="30B84244" w14:textId="77777777" w:rsidR="00472075" w:rsidRDefault="00472075" w:rsidP="00BA5D5C">
      <w:pPr>
        <w:pStyle w:val="ListParagraph"/>
        <w:ind w:left="0"/>
        <w:rPr>
          <w:rFonts w:ascii="Arial" w:hAnsi="Arial" w:cs="Arial"/>
          <w:sz w:val="24"/>
          <w:u w:val="single"/>
        </w:rPr>
      </w:pPr>
    </w:p>
    <w:p w14:paraId="637F2FE5" w14:textId="77777777" w:rsidR="00472075" w:rsidRDefault="00472075" w:rsidP="00BA5D5C">
      <w:pPr>
        <w:pStyle w:val="ListParagraph"/>
        <w:ind w:left="0"/>
        <w:rPr>
          <w:rFonts w:ascii="Arial" w:hAnsi="Arial" w:cs="Arial"/>
          <w:sz w:val="24"/>
          <w:u w:val="single"/>
        </w:rPr>
      </w:pPr>
    </w:p>
    <w:p w14:paraId="11554841" w14:textId="5E09BD31" w:rsidR="00472075" w:rsidRDefault="00CD3B37" w:rsidP="00BA5D5C">
      <w:pPr>
        <w:pStyle w:val="ListParagraph"/>
        <w:ind w:left="0"/>
        <w:rPr>
          <w:rFonts w:ascii="Arial" w:hAnsi="Arial" w:cs="Arial"/>
          <w:sz w:val="24"/>
          <w:u w:val="single"/>
        </w:rPr>
      </w:pPr>
      <w:r>
        <w:rPr>
          <w:noProof/>
        </w:rPr>
        <mc:AlternateContent>
          <mc:Choice Requires="wps">
            <w:drawing>
              <wp:anchor distT="0" distB="0" distL="114300" distR="114300" simplePos="0" relativeHeight="251671552" behindDoc="0" locked="0" layoutInCell="1" allowOverlap="1" wp14:anchorId="3F7524E6" wp14:editId="45E36D31">
                <wp:simplePos x="0" y="0"/>
                <wp:positionH relativeFrom="column">
                  <wp:posOffset>19050</wp:posOffset>
                </wp:positionH>
                <wp:positionV relativeFrom="paragraph">
                  <wp:posOffset>88900</wp:posOffset>
                </wp:positionV>
                <wp:extent cx="2146300" cy="222250"/>
                <wp:effectExtent l="0" t="0" r="25400" b="25400"/>
                <wp:wrapNone/>
                <wp:docPr id="1669849387" name="Oval 1669849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146300" cy="22225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39DB07B" id="Oval 1669849387" o:spid="_x0000_s1026" alt="&quot;&quot;" style="position:absolute;margin-left:1.5pt;margin-top:7pt;width:169pt;height:1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" fillcolor="black" strokeweight=".5mm">
                <v:fill opacity="3341f"/>
                <v:stroke joinstyle="miter"/>
                <v:path arrowok="t"/>
              </v:oval>
            </w:pict>
          </mc:Fallback>
        </mc:AlternateContent>
      </w:r>
    </w:p>
    <w:p w14:paraId="116B5569" w14:textId="356E2838" w:rsidR="00472075" w:rsidRDefault="00472075" w:rsidP="00BA5D5C">
      <w:pPr>
        <w:pStyle w:val="ListParagraph"/>
        <w:ind w:left="0"/>
        <w:rPr>
          <w:rFonts w:ascii="Arial" w:hAnsi="Arial" w:cs="Arial"/>
          <w:sz w:val="24"/>
          <w:u w:val="single"/>
        </w:rPr>
      </w:pPr>
    </w:p>
    <w:p w14:paraId="7124741C" w14:textId="0412A13C" w:rsidR="00472075" w:rsidRDefault="00472075" w:rsidP="00BA5D5C">
      <w:pPr>
        <w:pStyle w:val="ListParagraph"/>
        <w:ind w:left="0"/>
        <w:rPr>
          <w:rFonts w:ascii="Arial" w:hAnsi="Arial" w:cs="Arial"/>
          <w:sz w:val="24"/>
          <w:u w:val="single"/>
        </w:rPr>
      </w:pPr>
    </w:p>
    <w:p w14:paraId="7F2109D9" w14:textId="2E7C7705" w:rsidR="00B37873" w:rsidRDefault="00610059" w:rsidP="00BA5D5C">
      <w:pPr>
        <w:pStyle w:val="ListParagraph"/>
        <w:ind w:left="0"/>
        <w:rPr>
          <w:rFonts w:ascii="Arial" w:hAnsi="Arial" w:cs="Arial"/>
          <w:i/>
          <w:iCs/>
          <w:sz w:val="24"/>
        </w:rPr>
      </w:pPr>
      <w:r w:rsidRPr="001C7ED3">
        <w:rPr>
          <w:rFonts w:ascii="Arial" w:hAnsi="Arial" w:cs="Arial"/>
          <w:sz w:val="24"/>
          <w:u w:val="single"/>
        </w:rPr>
        <w:t>Step 2</w:t>
      </w:r>
      <w:r w:rsidRPr="001C7ED3">
        <w:rPr>
          <w:rFonts w:ascii="Arial" w:hAnsi="Arial" w:cs="Arial"/>
          <w:sz w:val="24"/>
        </w:rPr>
        <w:t xml:space="preserve">. </w:t>
      </w:r>
      <w:r w:rsidR="00AE0311" w:rsidRPr="001C7ED3">
        <w:rPr>
          <w:rFonts w:ascii="Arial" w:hAnsi="Arial" w:cs="Arial"/>
          <w:sz w:val="24"/>
        </w:rPr>
        <w:t xml:space="preserve">Complete the </w:t>
      </w:r>
      <w:r w:rsidR="00820882">
        <w:rPr>
          <w:rFonts w:ascii="Arial" w:hAnsi="Arial" w:cs="Arial"/>
          <w:sz w:val="24"/>
        </w:rPr>
        <w:t xml:space="preserve">downloaded report </w:t>
      </w:r>
      <w:r w:rsidR="00AE0311" w:rsidRPr="001C7ED3">
        <w:rPr>
          <w:rFonts w:ascii="Arial" w:hAnsi="Arial" w:cs="Arial"/>
          <w:sz w:val="24"/>
        </w:rPr>
        <w:t>form</w:t>
      </w:r>
      <w:r w:rsidR="00AC4BA2">
        <w:rPr>
          <w:rFonts w:ascii="Arial" w:hAnsi="Arial" w:cs="Arial"/>
          <w:sz w:val="24"/>
        </w:rPr>
        <w:t xml:space="preserve"> by following</w:t>
      </w:r>
      <w:r w:rsidR="00AE0311" w:rsidRPr="001C7ED3">
        <w:rPr>
          <w:rFonts w:ascii="Arial" w:hAnsi="Arial" w:cs="Arial"/>
          <w:sz w:val="24"/>
        </w:rPr>
        <w:t xml:space="preserve"> the downloaded instructions a</w:t>
      </w:r>
      <w:r w:rsidR="00820882">
        <w:rPr>
          <w:rFonts w:ascii="Arial" w:hAnsi="Arial" w:cs="Arial"/>
          <w:sz w:val="24"/>
        </w:rPr>
        <w:t>s well as</w:t>
      </w:r>
      <w:r w:rsidR="00AE0311" w:rsidRPr="001C7ED3">
        <w:rPr>
          <w:rFonts w:ascii="Arial" w:hAnsi="Arial" w:cs="Arial"/>
          <w:sz w:val="24"/>
        </w:rPr>
        <w:t xml:space="preserve"> detailed instructions in the form. </w:t>
      </w:r>
      <w:r w:rsidR="00B37873">
        <w:rPr>
          <w:rFonts w:ascii="Arial" w:hAnsi="Arial" w:cs="Arial"/>
          <w:i/>
          <w:iCs/>
          <w:sz w:val="24"/>
        </w:rPr>
        <w:t>Note: P</w:t>
      </w:r>
      <w:r w:rsidR="00AC4BA2" w:rsidRPr="00AC4BA2">
        <w:rPr>
          <w:rFonts w:ascii="Arial" w:hAnsi="Arial" w:cs="Arial"/>
          <w:i/>
          <w:iCs/>
          <w:sz w:val="24"/>
        </w:rPr>
        <w:t xml:space="preserve">Y23 and PY24 applications have fewer questions than </w:t>
      </w:r>
      <w:r w:rsidR="00F96A60">
        <w:rPr>
          <w:rFonts w:ascii="Arial" w:hAnsi="Arial" w:cs="Arial"/>
          <w:i/>
          <w:iCs/>
          <w:sz w:val="24"/>
        </w:rPr>
        <w:t>prior years</w:t>
      </w:r>
      <w:r w:rsidR="00AC4BA2" w:rsidRPr="00AC4BA2">
        <w:rPr>
          <w:rFonts w:ascii="Arial" w:hAnsi="Arial" w:cs="Arial"/>
          <w:i/>
          <w:iCs/>
          <w:sz w:val="24"/>
        </w:rPr>
        <w:t>, so use N/A i</w:t>
      </w:r>
      <w:r w:rsidR="00472075">
        <w:rPr>
          <w:rFonts w:ascii="Arial" w:hAnsi="Arial" w:cs="Arial"/>
          <w:i/>
          <w:iCs/>
          <w:sz w:val="24"/>
        </w:rPr>
        <w:t>f a field is not relevant.</w:t>
      </w:r>
    </w:p>
    <w:p w14:paraId="3183D8CC" w14:textId="34CB1985" w:rsidR="00610059" w:rsidRPr="005F1FD7" w:rsidRDefault="00AC4BA2" w:rsidP="00BA5D5C">
      <w:pPr>
        <w:pStyle w:val="ListParagraph"/>
        <w:ind w:left="0"/>
        <w:rPr>
          <w:rFonts w:ascii="Arial" w:hAnsi="Arial" w:cs="Arial"/>
          <w:i/>
          <w:iCs/>
          <w:sz w:val="24"/>
        </w:rPr>
      </w:pPr>
      <w:r w:rsidRPr="00AC4BA2">
        <w:rPr>
          <w:rFonts w:ascii="Arial" w:hAnsi="Arial" w:cs="Arial"/>
          <w:i/>
          <w:iCs/>
          <w:sz w:val="24"/>
        </w:rPr>
        <w:t xml:space="preserve"> </w:t>
      </w:r>
    </w:p>
    <w:p w14:paraId="4E8C17E8" w14:textId="2BF8489F" w:rsidR="00894044" w:rsidRDefault="00DE10CC" w:rsidP="00DE10CC">
      <w:pPr>
        <w:pStyle w:val="ListParagraph"/>
        <w:pBdr>
          <w:bottom w:val="single" w:sz="6" w:space="1" w:color="auto"/>
        </w:pBdr>
        <w:ind w:left="0"/>
        <w:rPr>
          <w:rFonts w:ascii="Arial" w:hAnsi="Arial" w:cs="Arial"/>
          <w:sz w:val="24"/>
        </w:rPr>
      </w:pPr>
      <w:r>
        <w:rPr>
          <w:noProof/>
        </w:rPr>
        <mc:AlternateContent>
          <mc:Choice Requires="wps">
            <w:drawing>
              <wp:anchor distT="0" distB="0" distL="114300" distR="114300" simplePos="0" relativeHeight="251652096" behindDoc="0" locked="0" layoutInCell="1" allowOverlap="1" wp14:anchorId="47FC9FEA" wp14:editId="2EE0FF21">
                <wp:simplePos x="0" y="0"/>
                <wp:positionH relativeFrom="column">
                  <wp:posOffset>5111750</wp:posOffset>
                </wp:positionH>
                <wp:positionV relativeFrom="paragraph">
                  <wp:posOffset>1303655</wp:posOffset>
                </wp:positionV>
                <wp:extent cx="914400" cy="209550"/>
                <wp:effectExtent l="0" t="0" r="19050" b="19050"/>
                <wp:wrapNone/>
                <wp:docPr id="32" name="Oval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0955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B496349" id="Oval 32" o:spid="_x0000_s1026" alt="&quot;&quot;" style="position:absolute;margin-left:402.5pt;margin-top:102.65pt;width:1in;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" fillcolor="black" strokeweight=".5mm">
                <v:fill opacity="3341f"/>
                <v:stroke joinstyle="miter"/>
                <v:path arrowok="t"/>
              </v:oval>
            </w:pict>
          </mc:Fallback>
        </mc:AlternateContent>
      </w:r>
      <w:r w:rsidR="00F96A60">
        <w:rPr>
          <w:noProof/>
        </w:rPr>
        <mc:AlternateContent>
          <mc:Choice Requires="wps">
            <w:drawing>
              <wp:anchor distT="0" distB="0" distL="114300" distR="114300" simplePos="0" relativeHeight="251659264" behindDoc="0" locked="0" layoutInCell="1" allowOverlap="1" wp14:anchorId="418FA8FA" wp14:editId="6F06CB09">
                <wp:simplePos x="0" y="0"/>
                <wp:positionH relativeFrom="column">
                  <wp:posOffset>609600</wp:posOffset>
                </wp:positionH>
                <wp:positionV relativeFrom="paragraph">
                  <wp:posOffset>1089025</wp:posOffset>
                </wp:positionV>
                <wp:extent cx="1645920" cy="241300"/>
                <wp:effectExtent l="0" t="0" r="11430" b="25400"/>
                <wp:wrapNone/>
                <wp:docPr id="31" name="Oval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24130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4AA12CB" id="Oval 31" o:spid="_x0000_s1026" alt="&quot;&quot;" style="position:absolute;margin-left:48pt;margin-top:85.75pt;width:129.6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" fillcolor="black" strokeweight=".5mm">
                <v:fill opacity="3341f"/>
                <v:stroke joinstyle="miter"/>
                <v:path arrowok="t"/>
              </v:oval>
            </w:pict>
          </mc:Fallback>
        </mc:AlternateContent>
      </w:r>
      <w:r w:rsidR="00B04E53">
        <w:rPr>
          <w:noProof/>
        </w:rPr>
        <mc:AlternateContent>
          <mc:Choice Requires="wps">
            <w:drawing>
              <wp:anchor distT="0" distB="0" distL="114300" distR="114300" simplePos="0" relativeHeight="251668480" behindDoc="0" locked="0" layoutInCell="1" allowOverlap="1" wp14:anchorId="2E81F34B" wp14:editId="716510F1">
                <wp:simplePos x="0" y="0"/>
                <wp:positionH relativeFrom="column">
                  <wp:posOffset>-4216400</wp:posOffset>
                </wp:positionH>
                <wp:positionV relativeFrom="paragraph">
                  <wp:posOffset>85725</wp:posOffset>
                </wp:positionV>
                <wp:extent cx="2849245" cy="260350"/>
                <wp:effectExtent l="0" t="0" r="8255" b="6350"/>
                <wp:wrapNone/>
                <wp:docPr id="34" name="Oval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26035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CFB17" id="Oval 34" o:spid="_x0000_s1026" alt="&quot;&quot;" style="position:absolute;margin-left:-332pt;margin-top:6.75pt;width:224.3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" fillcolor="black" strokeweight=".5mm">
                <v:fill opacity="3341f"/>
                <v:stroke joinstyle="miter"/>
                <v:path arrowok="t"/>
              </v:oval>
            </w:pict>
          </mc:Fallback>
        </mc:AlternateContent>
      </w:r>
      <w:r w:rsidR="00B04E53">
        <w:rPr>
          <w:noProof/>
        </w:rPr>
        <mc:AlternateContent>
          <mc:Choice Requires="wps">
            <w:drawing>
              <wp:anchor distT="0" distB="0" distL="114300" distR="114300" simplePos="0" relativeHeight="251651072" behindDoc="0" locked="0" layoutInCell="1" allowOverlap="1" wp14:anchorId="4A5F6042" wp14:editId="05850073">
                <wp:simplePos x="0" y="0"/>
                <wp:positionH relativeFrom="column">
                  <wp:posOffset>-4222750</wp:posOffset>
                </wp:positionH>
                <wp:positionV relativeFrom="paragraph">
                  <wp:posOffset>439420</wp:posOffset>
                </wp:positionV>
                <wp:extent cx="2425700" cy="246380"/>
                <wp:effectExtent l="0" t="0" r="0" b="1270"/>
                <wp:wrapNone/>
                <wp:docPr id="33" name="Oval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0" cy="24638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2B96F" id="Oval 33" o:spid="_x0000_s1026" alt="&quot;&quot;" style="position:absolute;margin-left:-332.5pt;margin-top:34.6pt;width:191pt;height:1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" fillcolor="black" strokeweight=".5mm">
                <v:fill opacity="3341f"/>
                <v:stroke joinstyle="miter"/>
                <v:path arrowok="t"/>
              </v:oval>
            </w:pict>
          </mc:Fallback>
        </mc:AlternateContent>
      </w:r>
      <w:r w:rsidR="00117450" w:rsidRPr="001C7ED3">
        <w:rPr>
          <w:rFonts w:ascii="Arial" w:hAnsi="Arial" w:cs="Arial"/>
          <w:sz w:val="24"/>
          <w:u w:val="single"/>
        </w:rPr>
        <w:t xml:space="preserve">Step </w:t>
      </w:r>
      <w:r w:rsidR="00610059" w:rsidRPr="001C7ED3">
        <w:rPr>
          <w:rFonts w:ascii="Arial" w:hAnsi="Arial" w:cs="Arial"/>
          <w:sz w:val="24"/>
          <w:u w:val="single"/>
        </w:rPr>
        <w:t>3</w:t>
      </w:r>
      <w:r w:rsidR="00117450" w:rsidRPr="001C7ED3">
        <w:rPr>
          <w:rFonts w:ascii="Arial" w:hAnsi="Arial" w:cs="Arial"/>
          <w:sz w:val="24"/>
        </w:rPr>
        <w:t xml:space="preserve">. </w:t>
      </w:r>
      <w:r w:rsidR="00B37873">
        <w:rPr>
          <w:rFonts w:ascii="Arial" w:hAnsi="Arial" w:cs="Arial"/>
          <w:sz w:val="24"/>
        </w:rPr>
        <w:t>To submit</w:t>
      </w:r>
      <w:r w:rsidR="00597A2D" w:rsidRPr="001C7ED3">
        <w:rPr>
          <w:rFonts w:ascii="Arial" w:hAnsi="Arial" w:cs="Arial"/>
          <w:sz w:val="24"/>
        </w:rPr>
        <w:t xml:space="preserve"> </w:t>
      </w:r>
      <w:r w:rsidR="00F96A60">
        <w:rPr>
          <w:rFonts w:ascii="Arial" w:hAnsi="Arial" w:cs="Arial"/>
          <w:sz w:val="24"/>
        </w:rPr>
        <w:t xml:space="preserve">a </w:t>
      </w:r>
      <w:r w:rsidR="00117450" w:rsidRPr="001C7ED3">
        <w:rPr>
          <w:rFonts w:ascii="Arial" w:hAnsi="Arial" w:cs="Arial"/>
          <w:sz w:val="24"/>
        </w:rPr>
        <w:t>Performance Outcome Report</w:t>
      </w:r>
      <w:r w:rsidR="00B37873">
        <w:rPr>
          <w:rFonts w:ascii="Arial" w:hAnsi="Arial" w:cs="Arial"/>
          <w:sz w:val="24"/>
        </w:rPr>
        <w:t xml:space="preserve">, find </w:t>
      </w:r>
      <w:r w:rsidR="00D81C77" w:rsidRPr="001C7ED3">
        <w:rPr>
          <w:rFonts w:ascii="Arial" w:hAnsi="Arial" w:cs="Arial"/>
          <w:sz w:val="24"/>
        </w:rPr>
        <w:t xml:space="preserve">the designated </w:t>
      </w:r>
      <w:r w:rsidR="00B37873">
        <w:rPr>
          <w:rFonts w:ascii="Arial" w:hAnsi="Arial" w:cs="Arial"/>
          <w:sz w:val="24"/>
        </w:rPr>
        <w:t>section</w:t>
      </w:r>
      <w:r w:rsidR="00D81C77" w:rsidRPr="001C7ED3">
        <w:rPr>
          <w:rFonts w:ascii="Arial" w:hAnsi="Arial" w:cs="Arial"/>
          <w:sz w:val="24"/>
        </w:rPr>
        <w:t xml:space="preserve"> </w:t>
      </w:r>
      <w:r w:rsidR="00F96A60">
        <w:rPr>
          <w:rFonts w:ascii="Arial" w:hAnsi="Arial" w:cs="Arial"/>
          <w:sz w:val="24"/>
        </w:rPr>
        <w:t>on</w:t>
      </w:r>
      <w:r w:rsidR="00D81C77" w:rsidRPr="001C7ED3">
        <w:rPr>
          <w:rFonts w:ascii="Arial" w:hAnsi="Arial" w:cs="Arial"/>
          <w:sz w:val="24"/>
        </w:rPr>
        <w:t xml:space="preserve"> the </w:t>
      </w:r>
      <w:r w:rsidR="00117450" w:rsidRPr="001C7ED3">
        <w:rPr>
          <w:rFonts w:ascii="Arial" w:hAnsi="Arial" w:cs="Arial"/>
          <w:sz w:val="24"/>
        </w:rPr>
        <w:t>Quarterly Report page</w:t>
      </w:r>
      <w:r w:rsidR="00B37873">
        <w:rPr>
          <w:rFonts w:ascii="Arial" w:hAnsi="Arial" w:cs="Arial"/>
          <w:sz w:val="24"/>
        </w:rPr>
        <w:t xml:space="preserve">, </w:t>
      </w:r>
      <w:r w:rsidR="005F1FD7">
        <w:rPr>
          <w:rFonts w:ascii="Arial" w:hAnsi="Arial" w:cs="Arial"/>
          <w:sz w:val="24"/>
        </w:rPr>
        <w:t>choose the file using “Browse” and select</w:t>
      </w:r>
      <w:r w:rsidR="00B37873">
        <w:rPr>
          <w:rFonts w:ascii="Arial" w:hAnsi="Arial" w:cs="Arial"/>
          <w:sz w:val="24"/>
        </w:rPr>
        <w:t xml:space="preserve"> “Upload PMO File”</w:t>
      </w:r>
      <w:r w:rsidR="005F1FD7">
        <w:rPr>
          <w:rFonts w:ascii="Arial" w:hAnsi="Arial" w:cs="Arial"/>
          <w:sz w:val="24"/>
        </w:rPr>
        <w:t>.</w:t>
      </w:r>
      <w:r w:rsidR="00B37873">
        <w:rPr>
          <w:rFonts w:ascii="Arial" w:hAnsi="Arial" w:cs="Arial"/>
          <w:sz w:val="24"/>
        </w:rPr>
        <w:t xml:space="preserve"> </w:t>
      </w:r>
      <w:r w:rsidR="00F96A60">
        <w:rPr>
          <w:rFonts w:ascii="Arial" w:hAnsi="Arial" w:cs="Arial"/>
          <w:sz w:val="24"/>
        </w:rPr>
        <w:t>If needed, use “Delete Checked” and upload the revised version.</w:t>
      </w:r>
      <w:r w:rsidR="00F96A60">
        <w:rPr>
          <w:rFonts w:ascii="Arial" w:hAnsi="Arial" w:cs="Arial"/>
          <w:noProof/>
          <w:sz w:val="24"/>
        </w:rPr>
        <w:drawing>
          <wp:inline distT="0" distB="0" distL="0" distR="0" wp14:anchorId="7371AC65" wp14:editId="76377862">
            <wp:extent cx="6020211" cy="1276350"/>
            <wp:effectExtent l="0" t="0" r="0" b="0"/>
            <wp:docPr id="27" name="Picture 27" descr="Picture of Quarterly Reports section, final portion, where Performance Measure Outcomes can be uploaded, after the Fourth Quarter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Quarterly Reports section, final portion, where Performance Measure Outcomes can be uploaded, after the Fourth Quarter only.&#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5764" cy="1286008"/>
                    </a:xfrm>
                    <a:prstGeom prst="rect">
                      <a:avLst/>
                    </a:prstGeom>
                    <a:noFill/>
                    <a:ln>
                      <a:noFill/>
                    </a:ln>
                  </pic:spPr>
                </pic:pic>
              </a:graphicData>
            </a:graphic>
          </wp:inline>
        </w:drawing>
      </w:r>
      <w:r w:rsidR="00875CCF">
        <w:rPr>
          <w:rFonts w:ascii="Arial" w:hAnsi="Arial" w:cs="Arial"/>
          <w:sz w:val="24"/>
        </w:rPr>
        <w:t xml:space="preserve"> </w:t>
      </w:r>
    </w:p>
    <w:p w14:paraId="31FC6AFF" w14:textId="77777777" w:rsidR="00DE10CC" w:rsidRDefault="00DE10CC" w:rsidP="00DE10CC">
      <w:pPr>
        <w:pStyle w:val="ListParagraph"/>
        <w:pBdr>
          <w:bottom w:val="single" w:sz="6" w:space="1" w:color="auto"/>
        </w:pBdr>
        <w:ind w:left="0"/>
        <w:rPr>
          <w:rFonts w:ascii="Arial" w:hAnsi="Arial" w:cs="Arial"/>
          <w:sz w:val="24"/>
        </w:rPr>
      </w:pPr>
    </w:p>
    <w:p w14:paraId="1EB0352D" w14:textId="77777777" w:rsidR="00DE10CC" w:rsidRDefault="00DE10CC" w:rsidP="00DE10CC">
      <w:pPr>
        <w:pStyle w:val="ListParagraph"/>
        <w:pBdr>
          <w:bottom w:val="single" w:sz="6" w:space="1" w:color="auto"/>
        </w:pBdr>
        <w:ind w:left="0"/>
        <w:rPr>
          <w:rFonts w:ascii="Arial" w:hAnsi="Arial" w:cs="Arial"/>
          <w:sz w:val="24"/>
        </w:rPr>
      </w:pPr>
    </w:p>
    <w:p w14:paraId="6F7DF18D" w14:textId="3F3AAD78" w:rsidR="00894044" w:rsidRDefault="00894044" w:rsidP="00894044">
      <w:pPr>
        <w:rPr>
          <w:rFonts w:ascii="Arial" w:hAnsi="Arial" w:cs="Arial"/>
          <w:b/>
          <w:bCs/>
          <w:i/>
          <w:iCs/>
          <w:sz w:val="28"/>
          <w:szCs w:val="28"/>
        </w:rPr>
      </w:pPr>
      <w:r w:rsidRPr="001C7ED3">
        <w:rPr>
          <w:rFonts w:ascii="Arial" w:hAnsi="Arial" w:cs="Arial"/>
          <w:b/>
          <w:bCs/>
          <w:i/>
          <w:iCs/>
          <w:sz w:val="28"/>
          <w:szCs w:val="28"/>
        </w:rPr>
        <w:t xml:space="preserve">To </w:t>
      </w:r>
      <w:r>
        <w:rPr>
          <w:rFonts w:ascii="Arial" w:hAnsi="Arial" w:cs="Arial"/>
          <w:b/>
          <w:bCs/>
          <w:i/>
          <w:iCs/>
          <w:sz w:val="28"/>
          <w:szCs w:val="28"/>
        </w:rPr>
        <w:t>Request an Extension of the Deadline for a</w:t>
      </w:r>
      <w:r w:rsidR="006950A8">
        <w:rPr>
          <w:rFonts w:ascii="Arial" w:hAnsi="Arial" w:cs="Arial"/>
          <w:b/>
          <w:bCs/>
          <w:i/>
          <w:iCs/>
          <w:sz w:val="28"/>
          <w:szCs w:val="28"/>
        </w:rPr>
        <w:t>ny</w:t>
      </w:r>
      <w:r>
        <w:rPr>
          <w:rFonts w:ascii="Arial" w:hAnsi="Arial" w:cs="Arial"/>
          <w:b/>
          <w:bCs/>
          <w:i/>
          <w:iCs/>
          <w:sz w:val="28"/>
          <w:szCs w:val="28"/>
        </w:rPr>
        <w:t xml:space="preserve"> Report Listed Above</w:t>
      </w:r>
      <w:r w:rsidRPr="001C7ED3">
        <w:rPr>
          <w:rFonts w:ascii="Arial" w:hAnsi="Arial" w:cs="Arial"/>
          <w:b/>
          <w:bCs/>
          <w:i/>
          <w:iCs/>
          <w:sz w:val="28"/>
          <w:szCs w:val="28"/>
        </w:rPr>
        <w:t>:</w:t>
      </w:r>
    </w:p>
    <w:p w14:paraId="4DA898FF" w14:textId="05BC0AD8" w:rsidR="00BD2007" w:rsidRDefault="00B04E53" w:rsidP="00BD2007">
      <w:pPr>
        <w:rPr>
          <w:rFonts w:ascii="Arial" w:hAnsi="Arial" w:cs="Arial"/>
        </w:rPr>
      </w:pPr>
      <w:r>
        <w:rPr>
          <w:noProof/>
        </w:rPr>
        <w:drawing>
          <wp:anchor distT="0" distB="0" distL="114300" distR="114300" simplePos="0" relativeHeight="251669504" behindDoc="1" locked="0" layoutInCell="1" allowOverlap="1" wp14:anchorId="3F5257E9" wp14:editId="756F78D5">
            <wp:simplePos x="0" y="0"/>
            <wp:positionH relativeFrom="column">
              <wp:posOffset>-50800</wp:posOffset>
            </wp:positionH>
            <wp:positionV relativeFrom="paragraph">
              <wp:posOffset>166370</wp:posOffset>
            </wp:positionV>
            <wp:extent cx="3371850" cy="1028700"/>
            <wp:effectExtent l="0" t="0" r="0" b="0"/>
            <wp:wrapTight wrapText="bothSides">
              <wp:wrapPolygon edited="0">
                <wp:start x="0" y="0"/>
                <wp:lineTo x="0" y="21200"/>
                <wp:lineTo x="21478" y="21200"/>
                <wp:lineTo x="21478" y="0"/>
                <wp:lineTo x="0" y="0"/>
              </wp:wrapPolygon>
            </wp:wrapTight>
            <wp:docPr id="3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t="30595" r="1093" b="22380"/>
                    <a:stretch>
                      <a:fillRect/>
                    </a:stretch>
                  </pic:blipFill>
                  <pic:spPr bwMode="auto">
                    <a:xfrm>
                      <a:off x="0" y="0"/>
                      <a:ext cx="33718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4255" w14:textId="13CE6BDB" w:rsidR="00BA0E40" w:rsidRDefault="00894044" w:rsidP="00BD2007">
      <w:pPr>
        <w:rPr>
          <w:rFonts w:ascii="Arial" w:hAnsi="Arial" w:cs="Arial"/>
        </w:rPr>
      </w:pPr>
      <w:r>
        <w:rPr>
          <w:rFonts w:ascii="Arial" w:hAnsi="Arial" w:cs="Arial"/>
        </w:rPr>
        <w:t>The online system will close at midnight on the da</w:t>
      </w:r>
      <w:r w:rsidR="00435E5E">
        <w:rPr>
          <w:rFonts w:ascii="Arial" w:hAnsi="Arial" w:cs="Arial"/>
        </w:rPr>
        <w:t>te</w:t>
      </w:r>
      <w:r>
        <w:rPr>
          <w:rFonts w:ascii="Arial" w:hAnsi="Arial" w:cs="Arial"/>
        </w:rPr>
        <w:t xml:space="preserve"> reports are due.</w:t>
      </w:r>
    </w:p>
    <w:p w14:paraId="69B78C98" w14:textId="4E044E62" w:rsidR="00D06BFB" w:rsidRPr="001C7ED3" w:rsidRDefault="00B04E53" w:rsidP="00BD2007">
      <w:pPr>
        <w:rPr>
          <w:rFonts w:ascii="Arial" w:hAnsi="Arial" w:cs="Arial"/>
        </w:rPr>
      </w:pPr>
      <w:r>
        <w:rPr>
          <w:noProof/>
        </w:rPr>
        <mc:AlternateContent>
          <mc:Choice Requires="wps">
            <w:drawing>
              <wp:anchor distT="0" distB="0" distL="114300" distR="114300" simplePos="0" relativeHeight="251663360" behindDoc="0" locked="0" layoutInCell="1" allowOverlap="1" wp14:anchorId="55035E5C" wp14:editId="35C9A7FA">
                <wp:simplePos x="0" y="0"/>
                <wp:positionH relativeFrom="column">
                  <wp:posOffset>-3549650</wp:posOffset>
                </wp:positionH>
                <wp:positionV relativeFrom="paragraph">
                  <wp:posOffset>382905</wp:posOffset>
                </wp:positionV>
                <wp:extent cx="2120900" cy="241300"/>
                <wp:effectExtent l="0" t="0" r="0" b="6350"/>
                <wp:wrapNone/>
                <wp:docPr id="29" name="Oval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0" cy="241300"/>
                        </a:xfrm>
                        <a:prstGeom prst="ellipse">
                          <a:avLst/>
                        </a:prstGeom>
                        <a:solidFill>
                          <a:srgbClr val="000000">
                            <a:alpha val="5000"/>
                          </a:srgbClr>
                        </a:solidFill>
                        <a:ln w="180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70885" id="Oval 29" o:spid="_x0000_s1026" alt="&quot;&quot;" style="position:absolute;margin-left:-279.5pt;margin-top:30.15pt;width:167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" fillcolor="black" strokeweight=".5mm">
                <v:fill opacity="3341f"/>
                <v:stroke joinstyle="miter"/>
                <v:path arrowok="t"/>
              </v:oval>
            </w:pict>
          </mc:Fallback>
        </mc:AlternateContent>
      </w:r>
      <w:r w:rsidR="00D06BFB">
        <w:rPr>
          <w:rFonts w:ascii="Arial" w:hAnsi="Arial" w:cs="Arial"/>
        </w:rPr>
        <w:t xml:space="preserve">If you need </w:t>
      </w:r>
      <w:r w:rsidR="006950A8">
        <w:rPr>
          <w:rFonts w:ascii="Arial" w:hAnsi="Arial" w:cs="Arial"/>
        </w:rPr>
        <w:t>extra time or to revise a submitted form, download the fillable pdf</w:t>
      </w:r>
      <w:r w:rsidR="00BA0E40">
        <w:rPr>
          <w:rFonts w:ascii="Arial" w:hAnsi="Arial" w:cs="Arial"/>
        </w:rPr>
        <w:t xml:space="preserve"> </w:t>
      </w:r>
      <w:r w:rsidR="00D06BFB">
        <w:rPr>
          <w:rFonts w:ascii="Arial" w:hAnsi="Arial" w:cs="Arial"/>
        </w:rPr>
        <w:t>form.</w:t>
      </w:r>
      <w:r w:rsidR="00BA0E40" w:rsidRPr="00BA0E40">
        <w:rPr>
          <w:rFonts w:ascii="Arial" w:hAnsi="Arial" w:cs="Arial"/>
        </w:rPr>
        <w:t xml:space="preserve"> </w:t>
      </w:r>
      <w:r w:rsidR="006950A8">
        <w:rPr>
          <w:rFonts w:ascii="Arial" w:hAnsi="Arial" w:cs="Arial"/>
        </w:rPr>
        <w:t>Complete the form as indicated and email it to the staff identified</w:t>
      </w:r>
      <w:r w:rsidR="00BD2007">
        <w:rPr>
          <w:rFonts w:ascii="Arial" w:hAnsi="Arial" w:cs="Arial"/>
        </w:rPr>
        <w:t xml:space="preserve"> PRIOR to the deadline. Follow up to confirm time/date</w:t>
      </w:r>
      <w:r w:rsidR="00D06BFB">
        <w:rPr>
          <w:rFonts w:ascii="Arial" w:hAnsi="Arial" w:cs="Arial"/>
        </w:rPr>
        <w:t xml:space="preserve">. </w:t>
      </w:r>
      <w:r>
        <w:rPr>
          <w:rFonts w:ascii="Arial" w:hAnsi="Arial" w:cs="Arial"/>
          <w:noProof/>
        </w:rPr>
        <w:drawing>
          <wp:inline distT="0" distB="0" distL="0" distR="0" wp14:anchorId="2D389BB6" wp14:editId="7DDAA0E5">
            <wp:extent cx="3575050" cy="4826000"/>
            <wp:effectExtent l="0" t="0" r="0" b="0"/>
            <wp:docPr id="28" name="Picture 28" descr="Picture of the downloadable, fillable pdf &quot;Request for Extension&quot;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 of the downloadable, fillable pdf &quot;Request for Extension&quot; for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5050" cy="4826000"/>
                    </a:xfrm>
                    <a:prstGeom prst="rect">
                      <a:avLst/>
                    </a:prstGeom>
                    <a:noFill/>
                    <a:ln>
                      <a:noFill/>
                    </a:ln>
                  </pic:spPr>
                </pic:pic>
              </a:graphicData>
            </a:graphic>
          </wp:inline>
        </w:drawing>
      </w:r>
    </w:p>
    <w:sectPr w:rsidR="00D06BFB" w:rsidRPr="001C7ED3" w:rsidSect="006552F1">
      <w:pgSz w:w="15840" w:h="12240" w:orient="landscape"/>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F1801" w14:textId="77777777" w:rsidR="00F96A60" w:rsidRDefault="00F96A60" w:rsidP="00F96A60">
      <w:r>
        <w:separator/>
      </w:r>
    </w:p>
  </w:endnote>
  <w:endnote w:type="continuationSeparator" w:id="0">
    <w:p w14:paraId="28F61226" w14:textId="77777777" w:rsidR="00F96A60" w:rsidRDefault="00F96A60" w:rsidP="00F9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F46BE" w14:textId="77777777" w:rsidR="00F96A60" w:rsidRDefault="00F96A60" w:rsidP="00F96A60">
      <w:r>
        <w:separator/>
      </w:r>
    </w:p>
  </w:footnote>
  <w:footnote w:type="continuationSeparator" w:id="0">
    <w:p w14:paraId="52C88D0F" w14:textId="77777777" w:rsidR="00F96A60" w:rsidRDefault="00F96A60" w:rsidP="00F96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06C3C"/>
    <w:multiLevelType w:val="hybridMultilevel"/>
    <w:tmpl w:val="22465B8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D5E04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ECF44FB"/>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42D64960"/>
    <w:multiLevelType w:val="hybridMultilevel"/>
    <w:tmpl w:val="3A240230"/>
    <w:lvl w:ilvl="0" w:tplc="23F4D0C8">
      <w:start w:val="1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C511B4"/>
    <w:multiLevelType w:val="hybridMultilevel"/>
    <w:tmpl w:val="A484E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D0639"/>
    <w:multiLevelType w:val="singleLevel"/>
    <w:tmpl w:val="04090001"/>
    <w:lvl w:ilvl="0">
      <w:start w:val="1"/>
      <w:numFmt w:val="bullet"/>
      <w:lvlText w:val=""/>
      <w:lvlJc w:val="left"/>
      <w:pPr>
        <w:ind w:left="720" w:hanging="360"/>
      </w:pPr>
      <w:rPr>
        <w:rFonts w:ascii="Symbol" w:hAnsi="Symbol" w:hint="default"/>
      </w:rPr>
    </w:lvl>
  </w:abstractNum>
  <w:abstractNum w:abstractNumId="6" w15:restartNumberingAfterBreak="0">
    <w:nsid w:val="7E0C58FF"/>
    <w:multiLevelType w:val="hybridMultilevel"/>
    <w:tmpl w:val="7EC61752"/>
    <w:lvl w:ilvl="0" w:tplc="52DC43BA">
      <w:start w:val="1"/>
      <w:numFmt w:val="decimal"/>
      <w:lvlText w:val="%1)"/>
      <w:lvlJc w:val="left"/>
      <w:pPr>
        <w:ind w:left="1220" w:hanging="8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0720882">
    <w:abstractNumId w:val="5"/>
  </w:num>
  <w:num w:numId="2" w16cid:durableId="1942638262">
    <w:abstractNumId w:val="2"/>
    <w:lvlOverride w:ilvl="0">
      <w:startOverride w:val="1"/>
    </w:lvlOverride>
  </w:num>
  <w:num w:numId="3" w16cid:durableId="1510289371">
    <w:abstractNumId w:val="1"/>
  </w:num>
  <w:num w:numId="4" w16cid:durableId="610211205">
    <w:abstractNumId w:val="6"/>
  </w:num>
  <w:num w:numId="5" w16cid:durableId="957445522">
    <w:abstractNumId w:val="4"/>
  </w:num>
  <w:num w:numId="6" w16cid:durableId="789200949">
    <w:abstractNumId w:val="0"/>
  </w:num>
  <w:num w:numId="7" w16cid:durableId="190926456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FD0"/>
    <w:rsid w:val="00003644"/>
    <w:rsid w:val="000473AF"/>
    <w:rsid w:val="0005251D"/>
    <w:rsid w:val="00080D10"/>
    <w:rsid w:val="0008346A"/>
    <w:rsid w:val="00084661"/>
    <w:rsid w:val="000A6B2D"/>
    <w:rsid w:val="000B367D"/>
    <w:rsid w:val="000B535C"/>
    <w:rsid w:val="000C7D0E"/>
    <w:rsid w:val="000D2763"/>
    <w:rsid w:val="000D5833"/>
    <w:rsid w:val="000D674D"/>
    <w:rsid w:val="000E022B"/>
    <w:rsid w:val="000E051F"/>
    <w:rsid w:val="000E42EF"/>
    <w:rsid w:val="000E4D67"/>
    <w:rsid w:val="000E64D3"/>
    <w:rsid w:val="00105D10"/>
    <w:rsid w:val="00116D56"/>
    <w:rsid w:val="00117450"/>
    <w:rsid w:val="00123A79"/>
    <w:rsid w:val="0012546F"/>
    <w:rsid w:val="00136A0B"/>
    <w:rsid w:val="00140CD6"/>
    <w:rsid w:val="001437B5"/>
    <w:rsid w:val="00152A99"/>
    <w:rsid w:val="00160088"/>
    <w:rsid w:val="00161A50"/>
    <w:rsid w:val="0016472D"/>
    <w:rsid w:val="00164892"/>
    <w:rsid w:val="001653B9"/>
    <w:rsid w:val="0017234F"/>
    <w:rsid w:val="001745B3"/>
    <w:rsid w:val="00174701"/>
    <w:rsid w:val="00182497"/>
    <w:rsid w:val="00197D23"/>
    <w:rsid w:val="001A0E13"/>
    <w:rsid w:val="001A37CC"/>
    <w:rsid w:val="001A6ACE"/>
    <w:rsid w:val="001C7ED3"/>
    <w:rsid w:val="001D3C32"/>
    <w:rsid w:val="001D4AD0"/>
    <w:rsid w:val="001D601F"/>
    <w:rsid w:val="001D7EE2"/>
    <w:rsid w:val="001F65D6"/>
    <w:rsid w:val="001F6DDA"/>
    <w:rsid w:val="00205925"/>
    <w:rsid w:val="00205A22"/>
    <w:rsid w:val="00210F69"/>
    <w:rsid w:val="00220447"/>
    <w:rsid w:val="0022110E"/>
    <w:rsid w:val="002266CF"/>
    <w:rsid w:val="002433F4"/>
    <w:rsid w:val="0024558C"/>
    <w:rsid w:val="002600A4"/>
    <w:rsid w:val="00264D0C"/>
    <w:rsid w:val="002654FA"/>
    <w:rsid w:val="00265D46"/>
    <w:rsid w:val="00277E9A"/>
    <w:rsid w:val="00281BF8"/>
    <w:rsid w:val="00297BD7"/>
    <w:rsid w:val="002A0F7B"/>
    <w:rsid w:val="002A3FEE"/>
    <w:rsid w:val="002B0DA1"/>
    <w:rsid w:val="002B3928"/>
    <w:rsid w:val="002B69CC"/>
    <w:rsid w:val="002C3A7C"/>
    <w:rsid w:val="002D670C"/>
    <w:rsid w:val="002E2871"/>
    <w:rsid w:val="002E4648"/>
    <w:rsid w:val="002E5035"/>
    <w:rsid w:val="00304167"/>
    <w:rsid w:val="00304456"/>
    <w:rsid w:val="00305152"/>
    <w:rsid w:val="00307240"/>
    <w:rsid w:val="00314BBE"/>
    <w:rsid w:val="0032131B"/>
    <w:rsid w:val="003219A6"/>
    <w:rsid w:val="00333AB5"/>
    <w:rsid w:val="00343114"/>
    <w:rsid w:val="00352532"/>
    <w:rsid w:val="00363F52"/>
    <w:rsid w:val="00365326"/>
    <w:rsid w:val="003717CD"/>
    <w:rsid w:val="00385E46"/>
    <w:rsid w:val="00390F1F"/>
    <w:rsid w:val="00395079"/>
    <w:rsid w:val="003A1769"/>
    <w:rsid w:val="003A5557"/>
    <w:rsid w:val="003B575E"/>
    <w:rsid w:val="003B61B7"/>
    <w:rsid w:val="003D38EC"/>
    <w:rsid w:val="003D43E0"/>
    <w:rsid w:val="003D47F0"/>
    <w:rsid w:val="003D7DF7"/>
    <w:rsid w:val="003E0B94"/>
    <w:rsid w:val="003E239A"/>
    <w:rsid w:val="003E60F4"/>
    <w:rsid w:val="003E7381"/>
    <w:rsid w:val="003F25A7"/>
    <w:rsid w:val="003F446C"/>
    <w:rsid w:val="003F497E"/>
    <w:rsid w:val="0040331B"/>
    <w:rsid w:val="00407C49"/>
    <w:rsid w:val="0041245D"/>
    <w:rsid w:val="00413110"/>
    <w:rsid w:val="00417238"/>
    <w:rsid w:val="00430F80"/>
    <w:rsid w:val="004310D3"/>
    <w:rsid w:val="00435E5E"/>
    <w:rsid w:val="0045485E"/>
    <w:rsid w:val="00455A65"/>
    <w:rsid w:val="00465599"/>
    <w:rsid w:val="0046714E"/>
    <w:rsid w:val="00471195"/>
    <w:rsid w:val="00472075"/>
    <w:rsid w:val="00476457"/>
    <w:rsid w:val="004A0E9F"/>
    <w:rsid w:val="004A5C35"/>
    <w:rsid w:val="004A7677"/>
    <w:rsid w:val="004C0971"/>
    <w:rsid w:val="004D2BB7"/>
    <w:rsid w:val="005041B3"/>
    <w:rsid w:val="005079EF"/>
    <w:rsid w:val="00532B01"/>
    <w:rsid w:val="005509F6"/>
    <w:rsid w:val="005513F6"/>
    <w:rsid w:val="00564E61"/>
    <w:rsid w:val="0057454E"/>
    <w:rsid w:val="005921F2"/>
    <w:rsid w:val="00594657"/>
    <w:rsid w:val="00597A2D"/>
    <w:rsid w:val="005A0995"/>
    <w:rsid w:val="005B0A0F"/>
    <w:rsid w:val="005C4CFC"/>
    <w:rsid w:val="005D0538"/>
    <w:rsid w:val="005D5971"/>
    <w:rsid w:val="005E00BC"/>
    <w:rsid w:val="005E1485"/>
    <w:rsid w:val="005E3ACB"/>
    <w:rsid w:val="005E5DD7"/>
    <w:rsid w:val="005F1FD7"/>
    <w:rsid w:val="005F66AC"/>
    <w:rsid w:val="00610059"/>
    <w:rsid w:val="00617B8A"/>
    <w:rsid w:val="00627490"/>
    <w:rsid w:val="0063372A"/>
    <w:rsid w:val="0064023A"/>
    <w:rsid w:val="0064275A"/>
    <w:rsid w:val="00651B2F"/>
    <w:rsid w:val="006539A9"/>
    <w:rsid w:val="006552F1"/>
    <w:rsid w:val="0065708A"/>
    <w:rsid w:val="0066554A"/>
    <w:rsid w:val="00665584"/>
    <w:rsid w:val="006717FB"/>
    <w:rsid w:val="006825BC"/>
    <w:rsid w:val="00694F72"/>
    <w:rsid w:val="006950A8"/>
    <w:rsid w:val="006B5F7C"/>
    <w:rsid w:val="006C08E4"/>
    <w:rsid w:val="006C317B"/>
    <w:rsid w:val="006C709A"/>
    <w:rsid w:val="006D5C45"/>
    <w:rsid w:val="006D6D06"/>
    <w:rsid w:val="006D77C2"/>
    <w:rsid w:val="006E63BC"/>
    <w:rsid w:val="006F0D69"/>
    <w:rsid w:val="006F320D"/>
    <w:rsid w:val="006F6F96"/>
    <w:rsid w:val="00701099"/>
    <w:rsid w:val="007103C3"/>
    <w:rsid w:val="0071078D"/>
    <w:rsid w:val="0071283E"/>
    <w:rsid w:val="007310C7"/>
    <w:rsid w:val="00731850"/>
    <w:rsid w:val="00731C74"/>
    <w:rsid w:val="00735C67"/>
    <w:rsid w:val="0073761C"/>
    <w:rsid w:val="0074133C"/>
    <w:rsid w:val="00742A84"/>
    <w:rsid w:val="00745613"/>
    <w:rsid w:val="00760D1A"/>
    <w:rsid w:val="0076192F"/>
    <w:rsid w:val="00777340"/>
    <w:rsid w:val="007866D7"/>
    <w:rsid w:val="00792EEE"/>
    <w:rsid w:val="007A3DC1"/>
    <w:rsid w:val="007B25E6"/>
    <w:rsid w:val="007B32AA"/>
    <w:rsid w:val="007B542C"/>
    <w:rsid w:val="007C7DD5"/>
    <w:rsid w:val="007D5D26"/>
    <w:rsid w:val="007D7813"/>
    <w:rsid w:val="00800CBE"/>
    <w:rsid w:val="00802BF7"/>
    <w:rsid w:val="0080313F"/>
    <w:rsid w:val="00805B7B"/>
    <w:rsid w:val="00806A94"/>
    <w:rsid w:val="008119C3"/>
    <w:rsid w:val="008126C9"/>
    <w:rsid w:val="00817184"/>
    <w:rsid w:val="00817CEF"/>
    <w:rsid w:val="00820882"/>
    <w:rsid w:val="0082407A"/>
    <w:rsid w:val="0084188D"/>
    <w:rsid w:val="008570DA"/>
    <w:rsid w:val="00857B13"/>
    <w:rsid w:val="008636A8"/>
    <w:rsid w:val="008664D5"/>
    <w:rsid w:val="008708E2"/>
    <w:rsid w:val="00875CCF"/>
    <w:rsid w:val="00876420"/>
    <w:rsid w:val="008926E7"/>
    <w:rsid w:val="00892BE6"/>
    <w:rsid w:val="00893806"/>
    <w:rsid w:val="00893F2F"/>
    <w:rsid w:val="00894044"/>
    <w:rsid w:val="00896200"/>
    <w:rsid w:val="008A4B50"/>
    <w:rsid w:val="008B4B93"/>
    <w:rsid w:val="008C4D0E"/>
    <w:rsid w:val="008D50FE"/>
    <w:rsid w:val="008D7C67"/>
    <w:rsid w:val="008E1709"/>
    <w:rsid w:val="008E40F9"/>
    <w:rsid w:val="008F75B4"/>
    <w:rsid w:val="00900758"/>
    <w:rsid w:val="009054D4"/>
    <w:rsid w:val="00907737"/>
    <w:rsid w:val="00912B30"/>
    <w:rsid w:val="00914260"/>
    <w:rsid w:val="0091525F"/>
    <w:rsid w:val="00921926"/>
    <w:rsid w:val="009421A4"/>
    <w:rsid w:val="0094729B"/>
    <w:rsid w:val="009506DD"/>
    <w:rsid w:val="0097061F"/>
    <w:rsid w:val="0097450F"/>
    <w:rsid w:val="00981722"/>
    <w:rsid w:val="00986417"/>
    <w:rsid w:val="0098750E"/>
    <w:rsid w:val="00990CC8"/>
    <w:rsid w:val="00992362"/>
    <w:rsid w:val="00992802"/>
    <w:rsid w:val="00993B7E"/>
    <w:rsid w:val="009A1A70"/>
    <w:rsid w:val="009A499D"/>
    <w:rsid w:val="009B5333"/>
    <w:rsid w:val="009B5765"/>
    <w:rsid w:val="009C6F98"/>
    <w:rsid w:val="009D1F87"/>
    <w:rsid w:val="009F206F"/>
    <w:rsid w:val="009F6631"/>
    <w:rsid w:val="009F7C1B"/>
    <w:rsid w:val="00A02E52"/>
    <w:rsid w:val="00A03BC7"/>
    <w:rsid w:val="00A077DA"/>
    <w:rsid w:val="00A13F9F"/>
    <w:rsid w:val="00A24C25"/>
    <w:rsid w:val="00A43AD3"/>
    <w:rsid w:val="00A62330"/>
    <w:rsid w:val="00A62B9C"/>
    <w:rsid w:val="00A6393D"/>
    <w:rsid w:val="00A97BD5"/>
    <w:rsid w:val="00AA644B"/>
    <w:rsid w:val="00AC4BA2"/>
    <w:rsid w:val="00AC6BBC"/>
    <w:rsid w:val="00AE0311"/>
    <w:rsid w:val="00AF664C"/>
    <w:rsid w:val="00AF771D"/>
    <w:rsid w:val="00AF7BBF"/>
    <w:rsid w:val="00B00545"/>
    <w:rsid w:val="00B04E53"/>
    <w:rsid w:val="00B07E13"/>
    <w:rsid w:val="00B37873"/>
    <w:rsid w:val="00B40BA1"/>
    <w:rsid w:val="00B41EAA"/>
    <w:rsid w:val="00B65B9D"/>
    <w:rsid w:val="00B67515"/>
    <w:rsid w:val="00B8301B"/>
    <w:rsid w:val="00B871FE"/>
    <w:rsid w:val="00B96292"/>
    <w:rsid w:val="00B9705D"/>
    <w:rsid w:val="00BA0E40"/>
    <w:rsid w:val="00BA4E1B"/>
    <w:rsid w:val="00BA5D5C"/>
    <w:rsid w:val="00BC2CD3"/>
    <w:rsid w:val="00BD2007"/>
    <w:rsid w:val="00BE7053"/>
    <w:rsid w:val="00BF4474"/>
    <w:rsid w:val="00BF759B"/>
    <w:rsid w:val="00C0511B"/>
    <w:rsid w:val="00C1227A"/>
    <w:rsid w:val="00C17999"/>
    <w:rsid w:val="00C22846"/>
    <w:rsid w:val="00C229F6"/>
    <w:rsid w:val="00C24CD8"/>
    <w:rsid w:val="00C32499"/>
    <w:rsid w:val="00C329E9"/>
    <w:rsid w:val="00C358E7"/>
    <w:rsid w:val="00C43C72"/>
    <w:rsid w:val="00C63A71"/>
    <w:rsid w:val="00C665A1"/>
    <w:rsid w:val="00C70A29"/>
    <w:rsid w:val="00C73F94"/>
    <w:rsid w:val="00C83912"/>
    <w:rsid w:val="00C87D1B"/>
    <w:rsid w:val="00CA78F8"/>
    <w:rsid w:val="00CC08B3"/>
    <w:rsid w:val="00CC7D1F"/>
    <w:rsid w:val="00CD3B37"/>
    <w:rsid w:val="00CD78A9"/>
    <w:rsid w:val="00D012D1"/>
    <w:rsid w:val="00D03B53"/>
    <w:rsid w:val="00D05AEA"/>
    <w:rsid w:val="00D068F5"/>
    <w:rsid w:val="00D06BFB"/>
    <w:rsid w:val="00D07C59"/>
    <w:rsid w:val="00D25906"/>
    <w:rsid w:val="00D30887"/>
    <w:rsid w:val="00D32BC3"/>
    <w:rsid w:val="00D33833"/>
    <w:rsid w:val="00D607E6"/>
    <w:rsid w:val="00D81C77"/>
    <w:rsid w:val="00D83B42"/>
    <w:rsid w:val="00D85A60"/>
    <w:rsid w:val="00D86469"/>
    <w:rsid w:val="00D9744F"/>
    <w:rsid w:val="00DA2B76"/>
    <w:rsid w:val="00DC1A1F"/>
    <w:rsid w:val="00DD3E11"/>
    <w:rsid w:val="00DD4C7B"/>
    <w:rsid w:val="00DE10CC"/>
    <w:rsid w:val="00DE47B7"/>
    <w:rsid w:val="00DE4C68"/>
    <w:rsid w:val="00DF63C7"/>
    <w:rsid w:val="00E03B75"/>
    <w:rsid w:val="00E04DAE"/>
    <w:rsid w:val="00E1073F"/>
    <w:rsid w:val="00E211A3"/>
    <w:rsid w:val="00E350F9"/>
    <w:rsid w:val="00E41563"/>
    <w:rsid w:val="00E4635E"/>
    <w:rsid w:val="00E541D1"/>
    <w:rsid w:val="00E54FD0"/>
    <w:rsid w:val="00E72D75"/>
    <w:rsid w:val="00E73C33"/>
    <w:rsid w:val="00E84AB0"/>
    <w:rsid w:val="00E87404"/>
    <w:rsid w:val="00E90139"/>
    <w:rsid w:val="00E9540A"/>
    <w:rsid w:val="00EA46C8"/>
    <w:rsid w:val="00EA5A65"/>
    <w:rsid w:val="00EA5F41"/>
    <w:rsid w:val="00EA6807"/>
    <w:rsid w:val="00EC3575"/>
    <w:rsid w:val="00EC40B7"/>
    <w:rsid w:val="00ED12A4"/>
    <w:rsid w:val="00ED4F2E"/>
    <w:rsid w:val="00EF2C1B"/>
    <w:rsid w:val="00EF4D34"/>
    <w:rsid w:val="00F07253"/>
    <w:rsid w:val="00F10C56"/>
    <w:rsid w:val="00F15F3A"/>
    <w:rsid w:val="00F21519"/>
    <w:rsid w:val="00F21A35"/>
    <w:rsid w:val="00F23C6B"/>
    <w:rsid w:val="00F25873"/>
    <w:rsid w:val="00F27427"/>
    <w:rsid w:val="00F31FB8"/>
    <w:rsid w:val="00F461D0"/>
    <w:rsid w:val="00F46E1F"/>
    <w:rsid w:val="00F53F08"/>
    <w:rsid w:val="00F54E5E"/>
    <w:rsid w:val="00F551AA"/>
    <w:rsid w:val="00F579C8"/>
    <w:rsid w:val="00F62515"/>
    <w:rsid w:val="00F82EA1"/>
    <w:rsid w:val="00F905D4"/>
    <w:rsid w:val="00F96A60"/>
    <w:rsid w:val="00F979D7"/>
    <w:rsid w:val="00FA0614"/>
    <w:rsid w:val="00FA150A"/>
    <w:rsid w:val="00FA5207"/>
    <w:rsid w:val="00FA5984"/>
    <w:rsid w:val="00FB3BCB"/>
    <w:rsid w:val="00FB5B73"/>
    <w:rsid w:val="00FC0088"/>
    <w:rsid w:val="00FC5AD2"/>
    <w:rsid w:val="00FD0498"/>
    <w:rsid w:val="00FD1670"/>
    <w:rsid w:val="00FD2324"/>
    <w:rsid w:val="00FD38C3"/>
    <w:rsid w:val="00FD654B"/>
    <w:rsid w:val="00FF3472"/>
    <w:rsid w:val="00FF4F86"/>
    <w:rsid w:val="00FF6AB0"/>
    <w:rsid w:val="00FF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5CDCE0"/>
  <w15:chartTrackingRefBased/>
  <w15:docId w15:val="{44914F57-583C-4F65-A092-1BD3F882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2E4648"/>
    <w:pPr>
      <w:keepNext/>
      <w:spacing w:before="240" w:after="60"/>
      <w:outlineLvl w:val="1"/>
    </w:pPr>
    <w:rPr>
      <w:rFonts w:ascii="Calibri Light" w:hAnsi="Calibri Light"/>
      <w:b/>
      <w:bCs/>
      <w:i/>
      <w:iCs/>
      <w:sz w:val="28"/>
      <w:szCs w:val="28"/>
    </w:rPr>
  </w:style>
  <w:style w:type="paragraph" w:styleId="Heading5">
    <w:name w:val="heading 5"/>
    <w:basedOn w:val="Normal"/>
    <w:next w:val="Normal"/>
    <w:link w:val="Heading5Char"/>
    <w:semiHidden/>
    <w:unhideWhenUsed/>
    <w:qFormat/>
    <w:rsid w:val="002E4648"/>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E72D7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72D75"/>
    <w:rPr>
      <w:sz w:val="24"/>
      <w:szCs w:val="24"/>
    </w:rPr>
  </w:style>
  <w:style w:type="paragraph" w:styleId="ListParagraph">
    <w:name w:val="List Paragraph"/>
    <w:basedOn w:val="Normal"/>
    <w:uiPriority w:val="34"/>
    <w:qFormat/>
    <w:rsid w:val="00417238"/>
    <w:pPr>
      <w:widowControl w:val="0"/>
      <w:ind w:left="720"/>
      <w:contextualSpacing/>
    </w:pPr>
    <w:rPr>
      <w:rFonts w:ascii="Courier New" w:hAnsi="Courier New"/>
      <w:snapToGrid w:val="0"/>
      <w:sz w:val="20"/>
      <w:szCs w:val="20"/>
    </w:rPr>
  </w:style>
  <w:style w:type="paragraph" w:styleId="NormalWeb">
    <w:name w:val="Normal (Web)"/>
    <w:basedOn w:val="Normal"/>
    <w:uiPriority w:val="99"/>
    <w:unhideWhenUsed/>
    <w:rsid w:val="00817184"/>
    <w:pPr>
      <w:spacing w:before="100" w:beforeAutospacing="1" w:after="100" w:afterAutospacing="1"/>
    </w:pPr>
  </w:style>
  <w:style w:type="paragraph" w:styleId="BalloonText">
    <w:name w:val="Balloon Text"/>
    <w:basedOn w:val="Normal"/>
    <w:link w:val="BalloonTextChar"/>
    <w:rsid w:val="001F65D6"/>
    <w:rPr>
      <w:rFonts w:ascii="Tahoma" w:hAnsi="Tahoma" w:cs="Tahoma"/>
      <w:sz w:val="16"/>
      <w:szCs w:val="16"/>
    </w:rPr>
  </w:style>
  <w:style w:type="character" w:customStyle="1" w:styleId="BalloonTextChar">
    <w:name w:val="Balloon Text Char"/>
    <w:link w:val="BalloonText"/>
    <w:rsid w:val="001F65D6"/>
    <w:rPr>
      <w:rFonts w:ascii="Tahoma" w:hAnsi="Tahoma" w:cs="Tahoma"/>
      <w:sz w:val="16"/>
      <w:szCs w:val="16"/>
    </w:rPr>
  </w:style>
  <w:style w:type="character" w:customStyle="1" w:styleId="Heading2Char">
    <w:name w:val="Heading 2 Char"/>
    <w:link w:val="Heading2"/>
    <w:semiHidden/>
    <w:rsid w:val="002E4648"/>
    <w:rPr>
      <w:rFonts w:ascii="Calibri Light" w:eastAsia="Times New Roman" w:hAnsi="Calibri Light" w:cs="Times New Roman"/>
      <w:b/>
      <w:bCs/>
      <w:i/>
      <w:iCs/>
      <w:sz w:val="28"/>
      <w:szCs w:val="28"/>
    </w:rPr>
  </w:style>
  <w:style w:type="character" w:customStyle="1" w:styleId="Heading5Char">
    <w:name w:val="Heading 5 Char"/>
    <w:link w:val="Heading5"/>
    <w:semiHidden/>
    <w:rsid w:val="002E4648"/>
    <w:rPr>
      <w:rFonts w:ascii="Calibri" w:eastAsia="Times New Roman" w:hAnsi="Calibri" w:cs="Times New Roman"/>
      <w:b/>
      <w:bCs/>
      <w:i/>
      <w:iCs/>
      <w:sz w:val="26"/>
      <w:szCs w:val="26"/>
    </w:rPr>
  </w:style>
  <w:style w:type="paragraph" w:styleId="Header">
    <w:name w:val="header"/>
    <w:basedOn w:val="Normal"/>
    <w:link w:val="HeaderChar"/>
    <w:unhideWhenUsed/>
    <w:rsid w:val="002E4648"/>
    <w:pPr>
      <w:tabs>
        <w:tab w:val="center" w:pos="4320"/>
        <w:tab w:val="right" w:pos="8640"/>
      </w:tabs>
    </w:pPr>
    <w:rPr>
      <w:rFonts w:ascii="CG Times (W1)" w:hAnsi="CG Times (W1)"/>
      <w:sz w:val="20"/>
      <w:szCs w:val="20"/>
    </w:rPr>
  </w:style>
  <w:style w:type="character" w:customStyle="1" w:styleId="HeaderChar">
    <w:name w:val="Header Char"/>
    <w:link w:val="Header"/>
    <w:rsid w:val="002E4648"/>
    <w:rPr>
      <w:rFonts w:ascii="CG Times (W1)" w:hAnsi="CG Times (W1)"/>
    </w:rPr>
  </w:style>
  <w:style w:type="paragraph" w:styleId="BodyText">
    <w:name w:val="Body Text"/>
    <w:basedOn w:val="Normal"/>
    <w:link w:val="BodyTextChar"/>
    <w:unhideWhenUsed/>
    <w:rsid w:val="002E4648"/>
    <w:pPr>
      <w:jc w:val="both"/>
    </w:pPr>
    <w:rPr>
      <w:rFonts w:ascii="CG Times (W1)" w:hAnsi="CG Times (W1)"/>
      <w:szCs w:val="20"/>
    </w:rPr>
  </w:style>
  <w:style w:type="character" w:customStyle="1" w:styleId="BodyTextChar">
    <w:name w:val="Body Text Char"/>
    <w:link w:val="BodyText"/>
    <w:rsid w:val="002E4648"/>
    <w:rPr>
      <w:rFonts w:ascii="CG Times (W1)" w:hAnsi="CG Times (W1)"/>
      <w:sz w:val="24"/>
    </w:rPr>
  </w:style>
  <w:style w:type="paragraph" w:styleId="BodyTextIndent">
    <w:name w:val="Body Text Indent"/>
    <w:basedOn w:val="Normal"/>
    <w:link w:val="BodyTextIndentChar"/>
    <w:unhideWhenUsed/>
    <w:rsid w:val="002E4648"/>
    <w:pPr>
      <w:tabs>
        <w:tab w:val="left" w:pos="576"/>
        <w:tab w:val="left" w:pos="1008"/>
      </w:tabs>
      <w:ind w:left="1008" w:hanging="432"/>
      <w:jc w:val="both"/>
    </w:pPr>
    <w:rPr>
      <w:rFonts w:ascii="CG Times (W1)" w:hAnsi="CG Times (W1)"/>
      <w:szCs w:val="20"/>
    </w:rPr>
  </w:style>
  <w:style w:type="character" w:customStyle="1" w:styleId="BodyTextIndentChar">
    <w:name w:val="Body Text Indent Char"/>
    <w:link w:val="BodyTextIndent"/>
    <w:rsid w:val="002E4648"/>
    <w:rPr>
      <w:rFonts w:ascii="CG Times (W1)" w:hAnsi="CG Times (W1)"/>
      <w:sz w:val="24"/>
    </w:rPr>
  </w:style>
  <w:style w:type="paragraph" w:styleId="BodyTextIndent3">
    <w:name w:val="Body Text Indent 3"/>
    <w:basedOn w:val="Normal"/>
    <w:link w:val="BodyTextIndent3Char"/>
    <w:unhideWhenUsed/>
    <w:rsid w:val="002E4648"/>
    <w:pPr>
      <w:tabs>
        <w:tab w:val="left" w:pos="432"/>
        <w:tab w:val="left" w:pos="864"/>
      </w:tabs>
      <w:ind w:left="576" w:hanging="432"/>
      <w:jc w:val="both"/>
    </w:pPr>
    <w:rPr>
      <w:rFonts w:ascii="CG Times (W1)" w:hAnsi="CG Times (W1)"/>
      <w:szCs w:val="20"/>
    </w:rPr>
  </w:style>
  <w:style w:type="character" w:customStyle="1" w:styleId="BodyTextIndent3Char">
    <w:name w:val="Body Text Indent 3 Char"/>
    <w:link w:val="BodyTextIndent3"/>
    <w:rsid w:val="002E4648"/>
    <w:rPr>
      <w:rFonts w:ascii="CG Times (W1)" w:hAnsi="CG Times (W1)"/>
      <w:sz w:val="24"/>
    </w:rPr>
  </w:style>
  <w:style w:type="paragraph" w:styleId="Footer">
    <w:name w:val="footer"/>
    <w:basedOn w:val="Normal"/>
    <w:link w:val="FooterChar"/>
    <w:rsid w:val="00F96A60"/>
    <w:pPr>
      <w:tabs>
        <w:tab w:val="center" w:pos="4680"/>
        <w:tab w:val="right" w:pos="9360"/>
      </w:tabs>
    </w:pPr>
  </w:style>
  <w:style w:type="character" w:customStyle="1" w:styleId="FooterChar">
    <w:name w:val="Footer Char"/>
    <w:basedOn w:val="DefaultParagraphFont"/>
    <w:link w:val="Footer"/>
    <w:rsid w:val="00F96A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12191B6A50D5147ADC8C8E7FBFD4DF8" ma:contentTypeVersion="17" ma:contentTypeDescription="Create a new document." ma:contentTypeScope="" ma:versionID="e1cbe5cc70f45cfa482468c19b2349be">
  <xsd:schema xmlns:xsd="http://www.w3.org/2001/XMLSchema" xmlns:xs="http://www.w3.org/2001/XMLSchema" xmlns:p="http://schemas.microsoft.com/office/2006/metadata/properties" xmlns:ns2="16f05a55-88a7-4ecf-abeb-6c0043528a49" xmlns:ns3="f979cf0e-23b3-480f-a657-1d14850a84b7" targetNamespace="http://schemas.microsoft.com/office/2006/metadata/properties" ma:root="true" ma:fieldsID="74683f77af6f9ec96ca7174c2900eac5" ns2:_="" ns3:_="">
    <xsd:import namespace="16f05a55-88a7-4ecf-abeb-6c0043528a49"/>
    <xsd:import namespace="f979cf0e-23b3-480f-a657-1d14850a8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05a55-88a7-4ecf-abeb-6c0043528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b94be12-81d3-49f7-8145-024789cff5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79cf0e-23b3-480f-a657-1d14850a84b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eecf5f-cde8-4b00-9707-4cff307551d4}" ma:internalName="TaxCatchAll" ma:showField="CatchAllData" ma:web="f979cf0e-23b3-480f-a657-1d14850a84b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f05a55-88a7-4ecf-abeb-6c0043528a49">
      <Terms xmlns="http://schemas.microsoft.com/office/infopath/2007/PartnerControls"/>
    </lcf76f155ced4ddcb4097134ff3c332f>
    <TaxCatchAll xmlns="f979cf0e-23b3-480f-a657-1d14850a84b7" xsi:nil="true"/>
  </documentManagement>
</p:properties>
</file>

<file path=customXml/itemProps1.xml><?xml version="1.0" encoding="utf-8"?>
<ds:datastoreItem xmlns:ds="http://schemas.openxmlformats.org/officeDocument/2006/customXml" ds:itemID="{5069937E-358B-44E9-AFD6-AEA96C232472}">
  <ds:schemaRefs>
    <ds:schemaRef ds:uri="http://schemas.openxmlformats.org/officeDocument/2006/bibliography"/>
  </ds:schemaRefs>
</ds:datastoreItem>
</file>

<file path=customXml/itemProps2.xml><?xml version="1.0" encoding="utf-8"?>
<ds:datastoreItem xmlns:ds="http://schemas.openxmlformats.org/officeDocument/2006/customXml" ds:itemID="{00B4D90E-F717-497B-922C-C10EB77B7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05a55-88a7-4ecf-abeb-6c0043528a49"/>
    <ds:schemaRef ds:uri="f979cf0e-23b3-480f-a657-1d14850a8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DD737-D28E-469E-BE9A-65C478B97603}">
  <ds:schemaRefs>
    <ds:schemaRef ds:uri="http://schemas.microsoft.com/sharepoint/v3/contenttype/forms"/>
  </ds:schemaRefs>
</ds:datastoreItem>
</file>

<file path=customXml/itemProps4.xml><?xml version="1.0" encoding="utf-8"?>
<ds:datastoreItem xmlns:ds="http://schemas.openxmlformats.org/officeDocument/2006/customXml" ds:itemID="{C31BEB9D-92E7-43F5-A836-E0623DDB8E15}">
  <ds:schemaRefs>
    <ds:schemaRef ds:uri="http://purl.org/dc/dcmitype/"/>
    <ds:schemaRef ds:uri="http://purl.org/dc/elements/1.1/"/>
    <ds:schemaRef ds:uri="16f05a55-88a7-4ecf-abeb-6c0043528a49"/>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f979cf0e-23b3-480f-a657-1d14850a84b7"/>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4510</Words>
  <Characters>24700</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Instructions for Funded Agencies to Complete Required Reports ENGLISH</vt:lpstr>
    </vt:vector>
  </TitlesOfParts>
  <Company>CCMHB</Company>
  <LinksUpToDate>false</LinksUpToDate>
  <CharactersWithSpaces>29152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Funded Agencies to Complete Required Reports ENGLISH</dc:title>
  <dc:subject/>
  <dc:creator>Mark Driscoll</dc:creator>
  <cp:keywords/>
  <cp:lastModifiedBy>Lynn Canfield</cp:lastModifiedBy>
  <cp:revision>11</cp:revision>
  <cp:lastPrinted>2012-09-26T15:22:00Z</cp:lastPrinted>
  <dcterms:created xsi:type="dcterms:W3CDTF">2023-05-16T19:55:00Z</dcterms:created>
  <dcterms:modified xsi:type="dcterms:W3CDTF">2023-05-18T21:47:00Z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0x010100712191B6A50D5147ADC8C8E7FBFD4DF8</vt:lpwstr>
  </property>
</Properties>
</file>